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72C" w:rsidRDefault="00066710" w:rsidP="0006671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               </w:t>
      </w:r>
      <w:r w:rsidR="0008372C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СОВЕТ ДЕПУТАТОВ</w:t>
      </w:r>
      <w:r w:rsidR="0008372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8372C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ЦЕЛИННОГО СЕЛЬСОВЕТА</w:t>
      </w:r>
    </w:p>
    <w:p w:rsidR="0008372C" w:rsidRDefault="0008372C" w:rsidP="0008372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КОЧЕНЕВСКОГО РАЙОНА НОВОСИБИРСКОЙ ОБЛАСТИ</w:t>
      </w:r>
    </w:p>
    <w:p w:rsidR="0008372C" w:rsidRDefault="0008372C" w:rsidP="0008372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(шестого созыва)</w:t>
      </w:r>
    </w:p>
    <w:p w:rsidR="0008372C" w:rsidRDefault="0008372C" w:rsidP="0008372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8372C" w:rsidRDefault="0008372C" w:rsidP="0008372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b/>
          <w:bCs/>
          <w:spacing w:val="-4"/>
          <w:w w:val="128"/>
          <w:sz w:val="28"/>
          <w:szCs w:val="28"/>
        </w:rPr>
        <w:t>РЕШЕНИЕ</w:t>
      </w:r>
    </w:p>
    <w:p w:rsidR="0008372C" w:rsidRDefault="0008372C" w:rsidP="0008372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4A4E04">
        <w:rPr>
          <w:rFonts w:ascii="Times New Roman" w:eastAsia="Calibri" w:hAnsi="Times New Roman" w:cs="Times New Roman"/>
          <w:sz w:val="28"/>
          <w:szCs w:val="28"/>
        </w:rPr>
        <w:t>35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667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сессии)</w:t>
      </w:r>
    </w:p>
    <w:p w:rsidR="0008372C" w:rsidRDefault="0008372C" w:rsidP="0008372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8372C" w:rsidRDefault="0008372C" w:rsidP="0008372C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eastAsia="Calibri" w:hAnsi="Times New Roman" w:cs="Times New Roman"/>
          <w:iCs/>
          <w:spacing w:val="-22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«24» сентября  2024 г.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.Ц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елинное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Calibri" w:hAnsi="Times New Roman" w:cs="Times New Roman"/>
          <w:iCs/>
          <w:spacing w:val="-22"/>
          <w:sz w:val="28"/>
          <w:szCs w:val="28"/>
        </w:rPr>
        <w:t xml:space="preserve">№ </w:t>
      </w:r>
      <w:r w:rsidR="0000717F">
        <w:rPr>
          <w:rFonts w:ascii="Times New Roman" w:eastAsia="Calibri" w:hAnsi="Times New Roman" w:cs="Times New Roman"/>
          <w:iCs/>
          <w:spacing w:val="-22"/>
          <w:sz w:val="28"/>
          <w:szCs w:val="28"/>
        </w:rPr>
        <w:t>35/4</w:t>
      </w:r>
    </w:p>
    <w:p w:rsidR="0008372C" w:rsidRPr="0008372C" w:rsidRDefault="0008372C" w:rsidP="0008372C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eastAsia="Calibri" w:hAnsi="Times New Roman" w:cs="Times New Roman"/>
          <w:iCs/>
          <w:spacing w:val="-22"/>
          <w:sz w:val="28"/>
          <w:szCs w:val="28"/>
        </w:rPr>
      </w:pPr>
    </w:p>
    <w:p w:rsidR="0008372C" w:rsidRPr="0008372C" w:rsidRDefault="0008372C" w:rsidP="0000717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8372C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 решение </w:t>
      </w:r>
      <w:r w:rsidRPr="0008372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Совета депутатов Целинного сельсовета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</w:t>
      </w:r>
      <w:r w:rsidRPr="0008372C">
        <w:rPr>
          <w:rFonts w:ascii="Times New Roman" w:eastAsia="Calibri" w:hAnsi="Times New Roman" w:cs="Times New Roman"/>
          <w:sz w:val="28"/>
          <w:szCs w:val="28"/>
        </w:rPr>
        <w:t xml:space="preserve"> от  </w:t>
      </w:r>
      <w:r>
        <w:rPr>
          <w:rFonts w:ascii="Times New Roman" w:eastAsia="Calibri" w:hAnsi="Times New Roman" w:cs="Times New Roman"/>
          <w:sz w:val="28"/>
          <w:szCs w:val="28"/>
        </w:rPr>
        <w:t>24</w:t>
      </w:r>
      <w:r w:rsidRPr="0008372C">
        <w:rPr>
          <w:rFonts w:ascii="Times New Roman" w:eastAsia="Calibri" w:hAnsi="Times New Roman" w:cs="Times New Roman"/>
          <w:sz w:val="28"/>
          <w:szCs w:val="28"/>
        </w:rPr>
        <w:t xml:space="preserve">.05.2024 г.                                                 </w:t>
      </w:r>
      <w:r w:rsidR="00F90FCD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08372C">
        <w:rPr>
          <w:rFonts w:ascii="Times New Roman" w:eastAsia="Calibri" w:hAnsi="Times New Roman" w:cs="Times New Roman"/>
          <w:sz w:val="28"/>
          <w:szCs w:val="28"/>
        </w:rPr>
        <w:t>№   33/3</w:t>
      </w:r>
      <w:r w:rsidRPr="0008372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0837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 определении налоговых ставок, порядка уплаты земельного</w:t>
      </w:r>
    </w:p>
    <w:p w:rsidR="0008372C" w:rsidRPr="0008372C" w:rsidRDefault="0008372C" w:rsidP="0000717F">
      <w:pPr>
        <w:spacing w:after="0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Pr="000837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алога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08372C" w:rsidRPr="0020765A" w:rsidRDefault="0008372C" w:rsidP="0000717F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Pr="002076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соответствии с Федеральным законом от 06.10.2003 года № 131-ФЗ </w:t>
      </w:r>
    </w:p>
    <w:p w:rsidR="0008372C" w:rsidRPr="0020765A" w:rsidRDefault="0008372C" w:rsidP="0000717F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76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«Об общих принципах организации местного самоуправления в  Российской  Федерации», ст. </w:t>
      </w:r>
      <w:r w:rsidR="000071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394 </w:t>
      </w:r>
      <w:r w:rsidRPr="002076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Налогового кодекса</w:t>
      </w:r>
      <w:r w:rsidR="00F90F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</w:t>
      </w:r>
      <w:r w:rsidR="000071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оссийской </w:t>
      </w:r>
      <w:r w:rsidR="00F90F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</w:t>
      </w:r>
      <w:r w:rsidR="000071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едерации</w:t>
      </w:r>
      <w:r w:rsidRPr="002076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2076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руководствуясь Уставом Целинного сельсовета </w:t>
      </w:r>
      <w:r w:rsidRPr="00630C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Совет депутатов Целинного сельсовета </w:t>
      </w:r>
      <w:proofErr w:type="spellStart"/>
      <w:r w:rsidRPr="00630C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Коченевского</w:t>
      </w:r>
      <w:proofErr w:type="spellEnd"/>
      <w:r w:rsidRPr="00630C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на основании  экспертного заключения  Министерства Юстиции Новосибирской области от 16.08.2024 № 2724-02-02-03/9</w:t>
      </w:r>
      <w:r w:rsidR="00F90F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Совет депутатов Целинного сельсовета </w:t>
      </w:r>
      <w:proofErr w:type="spellStart"/>
      <w:r w:rsidR="00F90F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Коченевского</w:t>
      </w:r>
      <w:proofErr w:type="spellEnd"/>
      <w:r w:rsidR="00F90F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 </w:t>
      </w:r>
    </w:p>
    <w:p w:rsidR="00066710" w:rsidRDefault="0008372C" w:rsidP="0000717F">
      <w:pPr>
        <w:pStyle w:val="dt-p"/>
        <w:shd w:val="clear" w:color="auto" w:fill="FFFFFF"/>
        <w:spacing w:before="0" w:beforeAutospacing="0" w:line="276" w:lineRule="auto"/>
        <w:jc w:val="both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РЕШИЛ:</w:t>
      </w:r>
    </w:p>
    <w:p w:rsidR="00066710" w:rsidRDefault="00066710" w:rsidP="0000717F">
      <w:pPr>
        <w:pStyle w:val="dt-p"/>
        <w:shd w:val="clear" w:color="auto" w:fill="FFFFFF"/>
        <w:spacing w:before="0" w:before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08372C" w:rsidRPr="0008372C">
        <w:rPr>
          <w:color w:val="000000"/>
          <w:sz w:val="28"/>
          <w:szCs w:val="28"/>
        </w:rPr>
        <w:t xml:space="preserve">1. Внести в решение </w:t>
      </w:r>
      <w:r w:rsidR="0008372C" w:rsidRPr="0008372C">
        <w:rPr>
          <w:rFonts w:eastAsia="Calibri"/>
          <w:sz w:val="28"/>
          <w:szCs w:val="28"/>
        </w:rPr>
        <w:t xml:space="preserve"> Совета депутатов Целинного сельсовета </w:t>
      </w:r>
      <w:proofErr w:type="spellStart"/>
      <w:r w:rsidR="0008372C" w:rsidRPr="0008372C">
        <w:rPr>
          <w:rFonts w:eastAsia="Calibri"/>
          <w:sz w:val="28"/>
          <w:szCs w:val="28"/>
        </w:rPr>
        <w:t>Коченевского</w:t>
      </w:r>
      <w:proofErr w:type="spellEnd"/>
      <w:r w:rsidR="0008372C" w:rsidRPr="0008372C">
        <w:rPr>
          <w:rFonts w:eastAsia="Calibri"/>
          <w:sz w:val="28"/>
          <w:szCs w:val="28"/>
        </w:rPr>
        <w:t xml:space="preserve"> района Новосибирской области  от  24.05.2024 г.                                                 </w:t>
      </w:r>
      <w:r w:rsidR="0008372C">
        <w:rPr>
          <w:rFonts w:eastAsia="Calibri"/>
          <w:sz w:val="28"/>
          <w:szCs w:val="28"/>
        </w:rPr>
        <w:t xml:space="preserve">                              </w:t>
      </w:r>
      <w:r w:rsidR="0008372C" w:rsidRPr="0008372C">
        <w:rPr>
          <w:rFonts w:eastAsia="Calibri"/>
          <w:sz w:val="28"/>
          <w:szCs w:val="28"/>
        </w:rPr>
        <w:t>№   33/3</w:t>
      </w:r>
      <w:r w:rsidR="0008372C" w:rsidRPr="0008372C">
        <w:rPr>
          <w:rFonts w:eastAsia="Arial"/>
          <w:sz w:val="28"/>
          <w:szCs w:val="28"/>
        </w:rPr>
        <w:t xml:space="preserve">  </w:t>
      </w:r>
      <w:r w:rsidR="0008372C" w:rsidRPr="0008372C">
        <w:rPr>
          <w:rFonts w:eastAsia="Calibri"/>
          <w:sz w:val="28"/>
          <w:szCs w:val="28"/>
        </w:rPr>
        <w:t>«</w:t>
      </w:r>
      <w:r w:rsidR="0008372C" w:rsidRPr="0008372C">
        <w:rPr>
          <w:bCs/>
          <w:color w:val="000000"/>
          <w:sz w:val="28"/>
          <w:szCs w:val="28"/>
        </w:rPr>
        <w:t>Об определении налоговых ставок, порядка уплаты земельного</w:t>
      </w:r>
      <w:r>
        <w:rPr>
          <w:bCs/>
          <w:color w:val="000000"/>
          <w:sz w:val="28"/>
          <w:szCs w:val="28"/>
        </w:rPr>
        <w:t xml:space="preserve"> </w:t>
      </w:r>
      <w:r w:rsidR="0008372C" w:rsidRPr="0008372C">
        <w:rPr>
          <w:bCs/>
          <w:color w:val="000000"/>
          <w:sz w:val="28"/>
          <w:szCs w:val="28"/>
        </w:rPr>
        <w:t>налога»</w:t>
      </w:r>
      <w:r w:rsidR="0008372C">
        <w:rPr>
          <w:bCs/>
          <w:color w:val="000000"/>
          <w:sz w:val="28"/>
          <w:szCs w:val="28"/>
        </w:rPr>
        <w:t xml:space="preserve"> </w:t>
      </w:r>
      <w:r w:rsidR="0008372C" w:rsidRPr="0008372C">
        <w:rPr>
          <w:color w:val="000000"/>
          <w:sz w:val="28"/>
          <w:szCs w:val="28"/>
        </w:rPr>
        <w:t>следующие изменения:</w:t>
      </w:r>
    </w:p>
    <w:p w:rsidR="0000717F" w:rsidRDefault="00066710" w:rsidP="0000717F">
      <w:pPr>
        <w:pStyle w:val="dt-p"/>
        <w:shd w:val="clear" w:color="auto" w:fill="FFFFFF"/>
        <w:spacing w:before="0" w:before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08372C">
        <w:rPr>
          <w:sz w:val="28"/>
          <w:szCs w:val="28"/>
        </w:rPr>
        <w:t>1.1.</w:t>
      </w:r>
      <w:r w:rsidR="0008372C">
        <w:rPr>
          <w:rFonts w:ascii="Arial" w:hAnsi="Arial" w:cs="Arial"/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Пункт </w:t>
      </w:r>
      <w:r w:rsidR="0008372C">
        <w:rPr>
          <w:color w:val="000000"/>
          <w:sz w:val="28"/>
          <w:szCs w:val="28"/>
        </w:rPr>
        <w:t>2. П</w:t>
      </w:r>
      <w:r>
        <w:rPr>
          <w:color w:val="000000"/>
          <w:sz w:val="28"/>
          <w:szCs w:val="28"/>
        </w:rPr>
        <w:t>риложения</w:t>
      </w:r>
      <w:r w:rsidR="0008372C">
        <w:rPr>
          <w:color w:val="000000"/>
          <w:sz w:val="28"/>
          <w:szCs w:val="28"/>
        </w:rPr>
        <w:t xml:space="preserve"> </w:t>
      </w:r>
      <w:r w:rsidR="0000717F">
        <w:rPr>
          <w:color w:val="000000"/>
          <w:sz w:val="28"/>
          <w:szCs w:val="28"/>
        </w:rPr>
        <w:t>«Ставки земельного налога»</w:t>
      </w:r>
      <w:r w:rsidR="0008372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изложить в следующей редакции</w:t>
      </w:r>
      <w:r w:rsidR="0008372C">
        <w:rPr>
          <w:color w:val="000000"/>
          <w:sz w:val="28"/>
          <w:szCs w:val="28"/>
        </w:rPr>
        <w:t>:</w:t>
      </w:r>
    </w:p>
    <w:p w:rsidR="0008372C" w:rsidRPr="00066710" w:rsidRDefault="00066710" w:rsidP="0000717F">
      <w:pPr>
        <w:pStyle w:val="dt-p"/>
        <w:shd w:val="clear" w:color="auto" w:fill="FFFFFF"/>
        <w:spacing w:before="0" w:beforeAutospacing="0" w:line="276" w:lineRule="auto"/>
        <w:jc w:val="both"/>
        <w:textAlignment w:val="baseline"/>
        <w:rPr>
          <w:b/>
          <w:color w:val="000000"/>
          <w:sz w:val="28"/>
          <w:szCs w:val="28"/>
        </w:rPr>
      </w:pPr>
      <w:r w:rsidRPr="00066710">
        <w:rPr>
          <w:i/>
          <w:color w:val="000000"/>
          <w:sz w:val="30"/>
          <w:szCs w:val="30"/>
          <w:shd w:val="clear" w:color="auto" w:fill="FFFFFF"/>
        </w:rPr>
        <w:t xml:space="preserve"> </w:t>
      </w:r>
      <w:r w:rsidR="0000717F">
        <w:rPr>
          <w:i/>
          <w:color w:val="000000"/>
          <w:sz w:val="30"/>
          <w:szCs w:val="30"/>
          <w:shd w:val="clear" w:color="auto" w:fill="FFFFFF"/>
        </w:rPr>
        <w:t xml:space="preserve">   «</w:t>
      </w:r>
      <w:proofErr w:type="gramStart"/>
      <w:r w:rsidR="0000717F">
        <w:rPr>
          <w:sz w:val="30"/>
          <w:szCs w:val="30"/>
          <w:shd w:val="clear" w:color="auto" w:fill="FFFFFF"/>
        </w:rPr>
        <w:t>З</w:t>
      </w:r>
      <w:r w:rsidRPr="0000717F">
        <w:rPr>
          <w:sz w:val="30"/>
          <w:szCs w:val="30"/>
          <w:shd w:val="clear" w:color="auto" w:fill="FFFFFF"/>
        </w:rPr>
        <w:t>анятых</w:t>
      </w:r>
      <w:proofErr w:type="gramEnd"/>
      <w:r w:rsidRPr="0000717F">
        <w:rPr>
          <w:sz w:val="30"/>
          <w:szCs w:val="30"/>
          <w:shd w:val="clear" w:color="auto" w:fill="FFFFFF"/>
        </w:rPr>
        <w:t> </w:t>
      </w:r>
      <w:hyperlink r:id="rId5" w:anchor="dst100149" w:history="1">
        <w:r w:rsidRPr="0000717F">
          <w:rPr>
            <w:rStyle w:val="a5"/>
            <w:color w:val="auto"/>
            <w:sz w:val="30"/>
            <w:szCs w:val="30"/>
            <w:u w:val="none"/>
            <w:shd w:val="clear" w:color="auto" w:fill="FFFFFF"/>
          </w:rPr>
          <w:t>жилищным фондом</w:t>
        </w:r>
      </w:hyperlink>
      <w:r w:rsidRPr="0000717F">
        <w:rPr>
          <w:sz w:val="30"/>
          <w:szCs w:val="30"/>
          <w:shd w:val="clear" w:color="auto" w:fill="FFFFFF"/>
        </w:rPr>
        <w:t> и (или) объектами инженерной инфраструктуры жилищно-коммунального комплекса (за </w:t>
      </w:r>
      <w:hyperlink r:id="rId6" w:history="1">
        <w:r w:rsidRPr="0000717F">
          <w:rPr>
            <w:rStyle w:val="a5"/>
            <w:color w:val="auto"/>
            <w:sz w:val="30"/>
            <w:szCs w:val="30"/>
            <w:u w:val="none"/>
            <w:shd w:val="clear" w:color="auto" w:fill="FFFFFF"/>
          </w:rPr>
          <w:t>исключением</w:t>
        </w:r>
      </w:hyperlink>
      <w:r w:rsidRPr="0000717F">
        <w:rPr>
          <w:sz w:val="30"/>
          <w:szCs w:val="30"/>
          <w:shd w:val="clear" w:color="auto" w:fill="FFFFFF"/>
        </w:rPr>
        <w:t> </w:t>
      </w:r>
      <w:hyperlink r:id="rId7" w:anchor="dst100005" w:history="1">
        <w:r w:rsidRPr="0000717F">
          <w:rPr>
            <w:rStyle w:val="a5"/>
            <w:color w:val="auto"/>
            <w:sz w:val="30"/>
            <w:szCs w:val="30"/>
            <w:u w:val="none"/>
            <w:shd w:val="clear" w:color="auto" w:fill="FFFFFF"/>
          </w:rPr>
          <w:t>части</w:t>
        </w:r>
      </w:hyperlink>
      <w:r w:rsidRPr="0000717F">
        <w:rPr>
          <w:sz w:val="30"/>
          <w:szCs w:val="30"/>
          <w:shd w:val="clear" w:color="auto" w:fill="FFFFFF"/>
        </w:rPr>
        <w:t> 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 </w:t>
      </w:r>
      <w:hyperlink r:id="rId8" w:anchor="dst100454" w:history="1">
        <w:r w:rsidRPr="0000717F">
          <w:rPr>
            <w:rStyle w:val="a5"/>
            <w:color w:val="auto"/>
            <w:sz w:val="30"/>
            <w:szCs w:val="30"/>
            <w:u w:val="none"/>
            <w:shd w:val="clear" w:color="auto" w:fill="FFFFFF"/>
          </w:rPr>
          <w:t>исключением</w:t>
        </w:r>
      </w:hyperlink>
      <w:r w:rsidRPr="0000717F">
        <w:rPr>
          <w:sz w:val="30"/>
          <w:szCs w:val="30"/>
          <w:shd w:val="clear" w:color="auto" w:fill="FFFFFF"/>
        </w:rPr>
        <w:t xml:space="preserve"> земельных участков, приобретенных (предоставленных) для индивидуального </w:t>
      </w:r>
      <w:r w:rsidRPr="0000717F">
        <w:rPr>
          <w:color w:val="000000"/>
          <w:sz w:val="30"/>
          <w:szCs w:val="30"/>
          <w:shd w:val="clear" w:color="auto" w:fill="FFFFFF"/>
        </w:rPr>
        <w:t>жилищного строительства, используемых в предпринимател</w:t>
      </w:r>
      <w:r w:rsidR="0000717F">
        <w:rPr>
          <w:color w:val="000000"/>
          <w:sz w:val="30"/>
          <w:szCs w:val="30"/>
          <w:shd w:val="clear" w:color="auto" w:fill="FFFFFF"/>
        </w:rPr>
        <w:t>ьской деятельности)».</w:t>
      </w:r>
    </w:p>
    <w:p w:rsidR="0008372C" w:rsidRDefault="0008372C" w:rsidP="0000717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066710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Опубликовать настоящее решение в периодическом  печатном  издании  Совета  депутатов  и  администрации  Целинного  сельсовета  «ВЕСТНИК» и официальном сайте Целинного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в информационно-телекоммуникационной сети «Интернет».  </w:t>
      </w:r>
    </w:p>
    <w:p w:rsidR="0008372C" w:rsidRDefault="0008372C" w:rsidP="0008372C">
      <w:pPr>
        <w:jc w:val="both"/>
      </w:pPr>
    </w:p>
    <w:tbl>
      <w:tblPr>
        <w:tblpPr w:leftFromText="180" w:rightFromText="180" w:bottomFromText="200" w:vertAnchor="text" w:horzAnchor="margin" w:tblpY="697"/>
        <w:tblW w:w="0" w:type="auto"/>
        <w:tblLook w:val="04A0" w:firstRow="1" w:lastRow="0" w:firstColumn="1" w:lastColumn="0" w:noHBand="0" w:noVBand="1"/>
      </w:tblPr>
      <w:tblGrid>
        <w:gridCol w:w="4670"/>
        <w:gridCol w:w="4779"/>
      </w:tblGrid>
      <w:tr w:rsidR="0008372C" w:rsidTr="0008372C">
        <w:trPr>
          <w:trHeight w:val="2642"/>
        </w:trPr>
        <w:tc>
          <w:tcPr>
            <w:tcW w:w="4670" w:type="dxa"/>
            <w:hideMark/>
          </w:tcPr>
          <w:p w:rsidR="0008372C" w:rsidRDefault="0008372C">
            <w:pPr>
              <w:tabs>
                <w:tab w:val="left" w:pos="23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</w:p>
          <w:p w:rsidR="0008372C" w:rsidRDefault="0008372C">
            <w:pPr>
              <w:tabs>
                <w:tab w:val="left" w:pos="23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Целинного сельсовета</w:t>
            </w:r>
          </w:p>
          <w:p w:rsidR="0008372C" w:rsidRDefault="0008372C">
            <w:pPr>
              <w:tabs>
                <w:tab w:val="left" w:pos="23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Коченевского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08372C" w:rsidRDefault="0008372C">
            <w:pPr>
              <w:tabs>
                <w:tab w:val="left" w:pos="23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:rsidR="0008372C" w:rsidRDefault="0008372C">
            <w:pPr>
              <w:tabs>
                <w:tab w:val="left" w:pos="23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</w:p>
          <w:p w:rsidR="0008372C" w:rsidRDefault="0008372C">
            <w:pPr>
              <w:tabs>
                <w:tab w:val="left" w:pos="23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Н.Н.Баландюк</w:t>
            </w:r>
            <w:proofErr w:type="spellEnd"/>
          </w:p>
        </w:tc>
        <w:tc>
          <w:tcPr>
            <w:tcW w:w="4779" w:type="dxa"/>
            <w:hideMark/>
          </w:tcPr>
          <w:p w:rsidR="0008372C" w:rsidRDefault="0008372C">
            <w:pPr>
              <w:tabs>
                <w:tab w:val="left" w:pos="23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депутатов</w:t>
            </w:r>
          </w:p>
          <w:p w:rsidR="0008372C" w:rsidRDefault="0008372C">
            <w:pPr>
              <w:tabs>
                <w:tab w:val="left" w:pos="23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Целинного сельсовета</w:t>
            </w:r>
          </w:p>
          <w:p w:rsidR="0008372C" w:rsidRDefault="0008372C">
            <w:pPr>
              <w:tabs>
                <w:tab w:val="left" w:pos="23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Коченевского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08372C" w:rsidRDefault="0008372C">
            <w:pPr>
              <w:tabs>
                <w:tab w:val="left" w:pos="23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:rsidR="0008372C" w:rsidRDefault="0008372C">
            <w:pPr>
              <w:tabs>
                <w:tab w:val="left" w:pos="23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</w:t>
            </w:r>
          </w:p>
          <w:p w:rsidR="0008372C" w:rsidRDefault="0008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В.В.Флях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08372C" w:rsidRDefault="0008372C" w:rsidP="0008372C">
      <w:pPr>
        <w:jc w:val="both"/>
      </w:pPr>
    </w:p>
    <w:bookmarkEnd w:id="0"/>
    <w:p w:rsidR="008F3A86" w:rsidRDefault="008F3A86"/>
    <w:sectPr w:rsidR="008F3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C6C"/>
    <w:rsid w:val="0000717F"/>
    <w:rsid w:val="00066710"/>
    <w:rsid w:val="0008372C"/>
    <w:rsid w:val="004A4E04"/>
    <w:rsid w:val="00784C6C"/>
    <w:rsid w:val="008F3A86"/>
    <w:rsid w:val="00F9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72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3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8372C"/>
    <w:pPr>
      <w:spacing w:after="0" w:line="240" w:lineRule="auto"/>
    </w:pPr>
  </w:style>
  <w:style w:type="paragraph" w:customStyle="1" w:styleId="dt-p">
    <w:name w:val="dt-p"/>
    <w:basedOn w:val="a"/>
    <w:uiPriority w:val="99"/>
    <w:rsid w:val="00083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667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72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3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8372C"/>
    <w:pPr>
      <w:spacing w:after="0" w:line="240" w:lineRule="auto"/>
    </w:pPr>
  </w:style>
  <w:style w:type="paragraph" w:customStyle="1" w:styleId="dt-p">
    <w:name w:val="dt-p"/>
    <w:basedOn w:val="a"/>
    <w:uiPriority w:val="99"/>
    <w:rsid w:val="00083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667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5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2382/3dedc70824b817c6bfc388277e38622bd59c4da9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66786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28165/fd2ac88b2311a6053a128cfa43aa07672e826213/" TargetMode="External"/><Relationship Id="rId5" Type="http://schemas.openxmlformats.org/officeDocument/2006/relationships/hyperlink" Target="https://www.consultant.ru/document/cons_doc_LAW_466787/fe99dd6f3781dbb9760856b276d3e28ff420f33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User</cp:lastModifiedBy>
  <cp:revision>4</cp:revision>
  <cp:lastPrinted>2024-09-24T03:43:00Z</cp:lastPrinted>
  <dcterms:created xsi:type="dcterms:W3CDTF">2024-09-23T07:40:00Z</dcterms:created>
  <dcterms:modified xsi:type="dcterms:W3CDTF">2024-09-24T07:27:00Z</dcterms:modified>
</cp:coreProperties>
</file>