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25" w:rsidRDefault="00170D25" w:rsidP="00170D2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 ЦЕЛИННОГО СЕЛЬСОВЕТА</w:t>
      </w:r>
    </w:p>
    <w:p w:rsidR="00170D25" w:rsidRDefault="00170D25" w:rsidP="00170D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КОЧЕНЕВСКОГО РАЙОНА НОВОСИБИРСКОЙ ОБЛАСТИ</w:t>
      </w:r>
    </w:p>
    <w:p w:rsidR="00170D25" w:rsidRDefault="00170D25" w:rsidP="00170D25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25" w:rsidRDefault="00170D25" w:rsidP="00170D25">
      <w:pPr>
        <w:keepNext/>
        <w:tabs>
          <w:tab w:val="left" w:pos="162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 С Т А Н О В Л Е Н И Е </w:t>
      </w:r>
    </w:p>
    <w:p w:rsidR="00170D25" w:rsidRDefault="00170D25" w:rsidP="00170D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0D25" w:rsidRDefault="00170D25" w:rsidP="00170D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11.11.2024                                                                                         № 73</w:t>
      </w:r>
    </w:p>
    <w:p w:rsidR="00170D25" w:rsidRDefault="00170D25" w:rsidP="00170D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0D25" w:rsidRDefault="00170D25" w:rsidP="00170D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 внесении изменений  в  постановление администрации Целинного сельсовета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170D25" w:rsidRDefault="00170D25" w:rsidP="00170D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07.11.2012   №52 «</w:t>
      </w:r>
      <w: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утверждении Положения об оплате труда выборных должностных лиц местного самоуправления Целинного сельсовета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области, осуществляющих свои полномочия на постоянной основе, муниципальных служащих администрации Целинного сельсовета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170D25" w:rsidRDefault="00170D25" w:rsidP="00170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0D25" w:rsidRDefault="00170D25" w:rsidP="00E02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В соответствии со статьей 134 Трудового кодекса Российской Федерации, статьей 53 Федерального закона от 06.10.2003 №131-ФЗ «Об общих принципах организации местного самоуправления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Федерации»</w:t>
      </w:r>
      <w:r w:rsidRPr="007C326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постановлением Правительства Новосибирской области от 06.11.2024 №500-п </w:t>
      </w:r>
      <w:r w:rsidR="00E028F2" w:rsidRP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>« 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</w:t>
      </w:r>
      <w:proofErr w:type="gramEnd"/>
      <w:r w:rsidR="00E028F2" w:rsidRP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E028F2" w:rsidRP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защиты детей-сирот и детей, оставшихся без попечения родителей»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147E20"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</w:t>
      </w:r>
      <w:r w:rsidRPr="00147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администрации</w:t>
      </w:r>
      <w:r w:rsid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Целинного сельсовета </w:t>
      </w:r>
      <w:r w:rsidRPr="00147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47E20">
        <w:rPr>
          <w:rFonts w:ascii="Times New Roman" w:eastAsia="Times New Roman" w:hAnsi="Times New Roman"/>
          <w:bCs/>
          <w:sz w:val="28"/>
          <w:szCs w:val="28"/>
          <w:lang w:eastAsia="ru-RU"/>
        </w:rPr>
        <w:t>Коченевского</w:t>
      </w:r>
      <w:proofErr w:type="spellEnd"/>
      <w:r w:rsidRPr="00147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от </w:t>
      </w:r>
      <w:r w:rsid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>11.11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147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>72</w:t>
      </w:r>
      <w:r w:rsidRPr="00147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E028F2" w:rsidRP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повышении оплаты труда  работников </w:t>
      </w:r>
      <w:r w:rsidR="00ED41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 </w:t>
      </w:r>
      <w:r w:rsidR="00E028F2" w:rsidRP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Целинного  сельсовета </w:t>
      </w:r>
      <w:proofErr w:type="spellStart"/>
      <w:r w:rsidR="00E028F2" w:rsidRP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>Коченевского</w:t>
      </w:r>
      <w:proofErr w:type="spellEnd"/>
      <w:r w:rsidR="00E028F2" w:rsidRP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</w:t>
      </w:r>
      <w:proofErr w:type="gramEnd"/>
      <w:r w:rsidR="00E028F2" w:rsidRP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E028F2" w:rsidRP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интересах</w:t>
      </w:r>
      <w:proofErr w:type="gramEnd"/>
      <w:r w:rsidR="00E028F2" w:rsidRPr="00E02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детей на 2012–2017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170D25" w:rsidRDefault="00170D25" w:rsidP="00170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170D25" w:rsidRDefault="00170D25" w:rsidP="00170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Целинного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 07.11.2012 № 52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Положения об оплате труда выборных должностных лиц местного самоуправления Целинного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Новосибирской области, осуществляющих свои полномочия на постоянной основе, муниципальных служащих»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70D25" w:rsidRDefault="00170D25" w:rsidP="00170D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 в  пункте 3.5. приложения 1таблицу изложить в следующей редакции: </w:t>
      </w:r>
    </w:p>
    <w:p w:rsidR="00170D25" w:rsidRDefault="00170D25" w:rsidP="00170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5"/>
        <w:gridCol w:w="3995"/>
      </w:tblGrid>
      <w:tr w:rsidR="00170D25" w:rsidTr="00741071">
        <w:trPr>
          <w:trHeight w:val="494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5" w:rsidRDefault="00170D25" w:rsidP="007410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5" w:rsidRDefault="00170D25" w:rsidP="007410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служащих&lt;*&gt;, рублей</w:t>
            </w:r>
          </w:p>
        </w:tc>
      </w:tr>
      <w:tr w:rsidR="00170D25" w:rsidTr="00741071">
        <w:trPr>
          <w:trHeight w:val="23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5" w:rsidRDefault="00170D25" w:rsidP="007410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5" w:rsidRDefault="00170D25" w:rsidP="007410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1780</w:t>
            </w:r>
          </w:p>
        </w:tc>
      </w:tr>
      <w:tr w:rsidR="00170D25" w:rsidTr="00741071">
        <w:trPr>
          <w:trHeight w:val="23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5" w:rsidRDefault="00170D25" w:rsidP="007410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5" w:rsidRDefault="00170D25" w:rsidP="007410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1687</w:t>
            </w:r>
          </w:p>
        </w:tc>
      </w:tr>
      <w:tr w:rsidR="00170D25" w:rsidTr="00741071">
        <w:trPr>
          <w:trHeight w:val="23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5" w:rsidRDefault="00170D25" w:rsidP="007410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5" w:rsidRDefault="00170D25" w:rsidP="007410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1384</w:t>
            </w:r>
          </w:p>
        </w:tc>
      </w:tr>
    </w:tbl>
    <w:p w:rsidR="00170D25" w:rsidRDefault="00170D25" w:rsidP="00170D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611" w:rsidRDefault="00813611" w:rsidP="00170D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3611">
        <w:rPr>
          <w:rFonts w:ascii="Times New Roman" w:eastAsia="Times New Roman" w:hAnsi="Times New Roman"/>
          <w:bCs/>
          <w:sz w:val="28"/>
          <w:szCs w:val="28"/>
          <w:lang w:eastAsia="ru-RU"/>
        </w:rPr>
        <w:t>1.2. пункт 3.1.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13611">
        <w:rPr>
          <w:rFonts w:ascii="Times New Roman" w:eastAsia="Times New Roman" w:hAnsi="Times New Roman"/>
          <w:bCs/>
          <w:sz w:val="28"/>
          <w:szCs w:val="28"/>
          <w:lang w:eastAsia="ru-RU"/>
        </w:rPr>
        <w:t>. приложения 2 изложить в следующей редакции:</w:t>
      </w:r>
    </w:p>
    <w:p w:rsidR="00813611" w:rsidRDefault="00813611" w:rsidP="00813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«3.1.3.</w:t>
      </w:r>
      <w:r w:rsidRPr="0081361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Уборщику служебных помещений устанавливается доплата за расширение зон обслуживания (уборку прилегающих территорий) в размере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81 процент от тарифного оклада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.» </w:t>
      </w:r>
      <w:proofErr w:type="gramEnd"/>
    </w:p>
    <w:p w:rsidR="00170D25" w:rsidRDefault="00813611" w:rsidP="00170D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1.3</w:t>
      </w:r>
      <w:r w:rsidR="00170D25">
        <w:rPr>
          <w:rFonts w:ascii="Times New Roman" w:eastAsia="Times New Roman" w:hAnsi="Times New Roman"/>
          <w:bCs/>
          <w:sz w:val="28"/>
          <w:szCs w:val="28"/>
          <w:lang w:eastAsia="ru-RU"/>
        </w:rPr>
        <w:t>. пункт 3.1.4. приложения 2 изложить в следующей редакции:</w:t>
      </w:r>
    </w:p>
    <w:p w:rsidR="00170D25" w:rsidRPr="00170D25" w:rsidRDefault="00170D25" w:rsidP="008136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«3.1.4. </w:t>
      </w:r>
      <w:r>
        <w:rPr>
          <w:rFonts w:ascii="Times New Roman" w:hAnsi="Times New Roman"/>
          <w:sz w:val="28"/>
          <w:szCs w:val="28"/>
        </w:rPr>
        <w:t xml:space="preserve">Уборщику служебных помещений устанавливается доплата за  генеральную уборку служебных помещений с дезинфицирующими средствами в размере 85 процентов от тарифного оклада. </w:t>
      </w:r>
    </w:p>
    <w:p w:rsidR="00170D25" w:rsidRDefault="00170D25" w:rsidP="00170D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 xml:space="preserve">Опубликовать  настоящее постановление в периодическом печатном издании Совета депутатов и администрации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«ВЕСТНИК» и разместить на официальном сайте администрации 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170D25" w:rsidRDefault="00170D25" w:rsidP="00170D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3.</w:t>
      </w:r>
      <w:r>
        <w:rPr>
          <w:color w:val="000000"/>
          <w:sz w:val="28"/>
          <w:szCs w:val="28"/>
        </w:rPr>
        <w:t xml:space="preserve"> Настоящее постановление  вступает в силу со дня его официального опубликования и распространяется на правоотношения, возникшие с 01.11.2024 года.      </w:t>
      </w:r>
    </w:p>
    <w:p w:rsidR="00170D25" w:rsidRDefault="00170D25" w:rsidP="00170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170D25" w:rsidRDefault="00170D25" w:rsidP="00170D25">
      <w:pPr>
        <w:jc w:val="both"/>
        <w:rPr>
          <w:rFonts w:ascii="Times New Roman" w:hAnsi="Times New Roman"/>
          <w:sz w:val="28"/>
          <w:szCs w:val="28"/>
        </w:rPr>
      </w:pPr>
    </w:p>
    <w:p w:rsidR="00ED415F" w:rsidRDefault="00170D25" w:rsidP="00170D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                      </w:t>
      </w:r>
      <w:proofErr w:type="spellStart"/>
      <w:r w:rsidR="00ED415F">
        <w:rPr>
          <w:rFonts w:ascii="Times New Roman" w:hAnsi="Times New Roman"/>
          <w:sz w:val="28"/>
          <w:szCs w:val="28"/>
        </w:rPr>
        <w:t>Н.Н.Баландюк</w:t>
      </w:r>
      <w:bookmarkStart w:id="0" w:name="_GoBack"/>
      <w:bookmarkEnd w:id="0"/>
      <w:proofErr w:type="spellEnd"/>
    </w:p>
    <w:p w:rsidR="00170D25" w:rsidRDefault="00170D25" w:rsidP="00170D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70D25" w:rsidRDefault="00170D25" w:rsidP="00170D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_________________________________________ </w:t>
      </w:r>
    </w:p>
    <w:p w:rsidR="00170D25" w:rsidRDefault="00170D25" w:rsidP="00170D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_________________________________________</w:t>
      </w:r>
    </w:p>
    <w:p w:rsidR="00170D25" w:rsidRDefault="00170D25" w:rsidP="00170D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_________________________________________</w:t>
      </w:r>
    </w:p>
    <w:p w:rsidR="00170D25" w:rsidRDefault="00170D25" w:rsidP="00170D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_________________________________________</w:t>
      </w:r>
    </w:p>
    <w:p w:rsidR="00170D25" w:rsidRDefault="00170D25" w:rsidP="00170D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_________________________________________</w:t>
      </w:r>
    </w:p>
    <w:p w:rsidR="00170D25" w:rsidRPr="00A37BA4" w:rsidRDefault="00170D25" w:rsidP="00170D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_________________________________________</w:t>
      </w:r>
    </w:p>
    <w:p w:rsidR="00170D25" w:rsidRDefault="00170D25" w:rsidP="00170D25"/>
    <w:p w:rsidR="009A1C50" w:rsidRDefault="009A1C50"/>
    <w:sectPr w:rsidR="009A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043F"/>
    <w:multiLevelType w:val="multilevel"/>
    <w:tmpl w:val="450C4B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1F"/>
    <w:rsid w:val="00170D25"/>
    <w:rsid w:val="00813611"/>
    <w:rsid w:val="009A1C50"/>
    <w:rsid w:val="00DE25E6"/>
    <w:rsid w:val="00E028F2"/>
    <w:rsid w:val="00ED415F"/>
    <w:rsid w:val="00E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1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1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2024-11-25T08:48:00Z</cp:lastPrinted>
  <dcterms:created xsi:type="dcterms:W3CDTF">2024-11-11T05:29:00Z</dcterms:created>
  <dcterms:modified xsi:type="dcterms:W3CDTF">2024-11-25T08:48:00Z</dcterms:modified>
</cp:coreProperties>
</file>