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611713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21.05.2018  № 210-п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26220A">
      <w:pPr>
        <w:spacing w:before="0" w:after="0"/>
        <w:jc w:val="center"/>
        <w:rPr>
          <w:sz w:val="28"/>
          <w:szCs w:val="28"/>
        </w:rPr>
      </w:pPr>
    </w:p>
    <w:p w:rsidR="00E00095" w:rsidRPr="003F0DD3" w:rsidRDefault="00E00095" w:rsidP="0026220A">
      <w:pPr>
        <w:pStyle w:val="ConsPlusTitle"/>
        <w:jc w:val="center"/>
        <w:rPr>
          <w:b w:val="0"/>
        </w:rPr>
      </w:pPr>
      <w:r w:rsidRPr="003F0DD3">
        <w:rPr>
          <w:b w:val="0"/>
        </w:rPr>
        <w:t>О внесении изменений в постановление Правительства Новосибирской области от 31.01.2017 № 14-п</w:t>
      </w:r>
    </w:p>
    <w:p w:rsidR="003F7E50" w:rsidRDefault="003F7E50" w:rsidP="0026220A">
      <w:pPr>
        <w:spacing w:before="0" w:after="0"/>
        <w:jc w:val="center"/>
        <w:rPr>
          <w:sz w:val="28"/>
          <w:szCs w:val="28"/>
        </w:rPr>
      </w:pPr>
    </w:p>
    <w:p w:rsidR="0083617C" w:rsidRDefault="0083617C" w:rsidP="0026220A">
      <w:pPr>
        <w:spacing w:before="0" w:after="0"/>
        <w:jc w:val="center"/>
        <w:rPr>
          <w:sz w:val="28"/>
          <w:szCs w:val="28"/>
        </w:rPr>
      </w:pPr>
    </w:p>
    <w:p w:rsidR="00E77958" w:rsidRPr="003F0DD3" w:rsidRDefault="00E77958" w:rsidP="006B0B36">
      <w:pPr>
        <w:tabs>
          <w:tab w:val="left" w:pos="426"/>
        </w:tabs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Правительство Новосибирской области</w:t>
      </w:r>
      <w:r w:rsidR="00350C91">
        <w:rPr>
          <w:sz w:val="28"/>
          <w:szCs w:val="28"/>
        </w:rPr>
        <w:t xml:space="preserve"> </w:t>
      </w:r>
      <w:r w:rsidRPr="003F0DD3">
        <w:rPr>
          <w:sz w:val="28"/>
          <w:szCs w:val="28"/>
        </w:rPr>
        <w:t xml:space="preserve"> </w:t>
      </w:r>
      <w:proofErr w:type="gramStart"/>
      <w:r w:rsidRPr="003F0DD3">
        <w:rPr>
          <w:b/>
          <w:sz w:val="28"/>
          <w:szCs w:val="28"/>
        </w:rPr>
        <w:t>п</w:t>
      </w:r>
      <w:proofErr w:type="gramEnd"/>
      <w:r w:rsidRPr="003F0DD3">
        <w:rPr>
          <w:b/>
          <w:sz w:val="28"/>
          <w:szCs w:val="28"/>
        </w:rPr>
        <w:t> о с т а н о в л я е т</w:t>
      </w:r>
      <w:r w:rsidRPr="003F0DD3">
        <w:rPr>
          <w:sz w:val="28"/>
          <w:szCs w:val="28"/>
        </w:rPr>
        <w:t>:</w:t>
      </w:r>
    </w:p>
    <w:p w:rsidR="00E77958" w:rsidRPr="003F0DD3" w:rsidRDefault="00E77958" w:rsidP="006B0B36">
      <w:pPr>
        <w:tabs>
          <w:tab w:val="left" w:pos="426"/>
        </w:tabs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Внести в постановление Правительства Новосибирской области от </w:t>
      </w:r>
      <w:r w:rsidR="00DF0581">
        <w:rPr>
          <w:sz w:val="28"/>
          <w:szCs w:val="28"/>
        </w:rPr>
        <w:t> </w:t>
      </w:r>
      <w:r w:rsidRPr="003F0DD3">
        <w:rPr>
          <w:sz w:val="28"/>
          <w:szCs w:val="28"/>
        </w:rPr>
        <w:t>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 на 2017-2022 годы» следующие изменения:</w:t>
      </w:r>
    </w:p>
    <w:p w:rsidR="00E77958" w:rsidRPr="003F0DD3" w:rsidRDefault="00E77958" w:rsidP="006B0B36">
      <w:pPr>
        <w:tabs>
          <w:tab w:val="left" w:pos="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3F0DD3">
        <w:rPr>
          <w:color w:val="000000"/>
          <w:sz w:val="28"/>
          <w:szCs w:val="28"/>
        </w:rPr>
        <w:t>В государственной программе Новосибирской области «Развитие субъектов малого и среднего предпринимательства в Новосибирской области на</w:t>
      </w:r>
      <w:r w:rsidR="0026220A">
        <w:rPr>
          <w:color w:val="000000"/>
          <w:sz w:val="28"/>
          <w:szCs w:val="28"/>
        </w:rPr>
        <w:t xml:space="preserve"> </w:t>
      </w:r>
      <w:r w:rsidRPr="003F0DD3">
        <w:rPr>
          <w:color w:val="000000"/>
          <w:sz w:val="28"/>
          <w:szCs w:val="28"/>
        </w:rPr>
        <w:t>2017-2022</w:t>
      </w:r>
      <w:r w:rsidR="00DF0581">
        <w:rPr>
          <w:color w:val="000000"/>
          <w:sz w:val="28"/>
          <w:szCs w:val="28"/>
        </w:rPr>
        <w:t> </w:t>
      </w:r>
      <w:r w:rsidRPr="003F0DD3">
        <w:rPr>
          <w:color w:val="000000"/>
          <w:sz w:val="28"/>
          <w:szCs w:val="28"/>
        </w:rPr>
        <w:t>годы» (далее – Программа):</w:t>
      </w:r>
    </w:p>
    <w:p w:rsidR="00E77958" w:rsidRPr="003F0DD3" w:rsidRDefault="00E7795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3F0DD3">
        <w:rPr>
          <w:b w:val="0"/>
          <w:color w:val="000000"/>
        </w:rPr>
        <w:t xml:space="preserve">1. В разделе </w:t>
      </w:r>
      <w:r w:rsidRPr="003F0DD3">
        <w:rPr>
          <w:b w:val="0"/>
          <w:color w:val="000000"/>
          <w:lang w:val="en-US"/>
        </w:rPr>
        <w:t>I</w:t>
      </w:r>
      <w:r w:rsidRPr="003F0DD3">
        <w:rPr>
          <w:b w:val="0"/>
          <w:color w:val="000000"/>
        </w:rPr>
        <w:t xml:space="preserve"> «Паспорт государственной программы Новосибирской области «Развитие субъектов малого и среднего предпринимательства в</w:t>
      </w:r>
      <w:r w:rsidR="00DF0581">
        <w:rPr>
          <w:b w:val="0"/>
          <w:color w:val="000000"/>
        </w:rPr>
        <w:t> </w:t>
      </w:r>
      <w:r w:rsidRPr="003F0DD3">
        <w:rPr>
          <w:b w:val="0"/>
          <w:color w:val="000000"/>
        </w:rPr>
        <w:t>Новосибирской области на</w:t>
      </w:r>
      <w:r w:rsidR="00DF0581">
        <w:rPr>
          <w:b w:val="0"/>
          <w:color w:val="000000"/>
        </w:rPr>
        <w:t xml:space="preserve"> </w:t>
      </w:r>
      <w:r w:rsidRPr="003F0DD3">
        <w:rPr>
          <w:b w:val="0"/>
          <w:color w:val="000000"/>
        </w:rPr>
        <w:t>2017-2022 годы»:</w:t>
      </w:r>
    </w:p>
    <w:p w:rsidR="00E77958" w:rsidRPr="003F0DD3" w:rsidRDefault="005910A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1) </w:t>
      </w:r>
      <w:r w:rsidR="00E77958" w:rsidRPr="003F0DD3">
        <w:rPr>
          <w:b w:val="0"/>
          <w:color w:val="000000"/>
        </w:rPr>
        <w:t>в позиции «Основные разработчики государственной программы»:</w:t>
      </w:r>
    </w:p>
    <w:p w:rsidR="00E77958" w:rsidRPr="003F0DD3" w:rsidRDefault="00E7795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3F0DD3">
        <w:rPr>
          <w:b w:val="0"/>
          <w:color w:val="000000"/>
        </w:rPr>
        <w:t>а)</w:t>
      </w:r>
      <w:r w:rsidR="005910A8">
        <w:rPr>
          <w:b w:val="0"/>
          <w:color w:val="000000"/>
        </w:rPr>
        <w:t> </w:t>
      </w:r>
      <w:r w:rsidRPr="003F0DD3">
        <w:rPr>
          <w:b w:val="0"/>
          <w:color w:val="000000"/>
        </w:rPr>
        <w:t>слова «Основные разработчики» заменить словом «Разработчики»;</w:t>
      </w:r>
    </w:p>
    <w:p w:rsidR="00E77958" w:rsidRPr="003F0DD3" w:rsidRDefault="00E7795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3F0DD3">
        <w:rPr>
          <w:b w:val="0"/>
          <w:color w:val="000000"/>
        </w:rPr>
        <w:t>б) после слов «Новосибирской области»</w:t>
      </w:r>
      <w:r w:rsidRPr="003F0DD3">
        <w:t xml:space="preserve"> </w:t>
      </w:r>
      <w:r w:rsidRPr="003F0DD3">
        <w:rPr>
          <w:b w:val="0"/>
        </w:rPr>
        <w:t>дополнить словами «.</w:t>
      </w:r>
      <w:r>
        <w:rPr>
          <w:b w:val="0"/>
        </w:rPr>
        <w:t xml:space="preserve"> </w:t>
      </w:r>
      <w:r w:rsidRPr="003F0DD3">
        <w:rPr>
          <w:b w:val="0"/>
        </w:rPr>
        <w:t>Рабочая группа, утвержденная п</w:t>
      </w:r>
      <w:r w:rsidRPr="003F0DD3">
        <w:rPr>
          <w:b w:val="0"/>
          <w:color w:val="000000"/>
        </w:rPr>
        <w:t>риказом министерства промышленности, торговли и развития предпринимательства Новосибирской области от 23.06.2016 №</w:t>
      </w:r>
      <w:r w:rsidR="00DF0581">
        <w:rPr>
          <w:b w:val="0"/>
          <w:color w:val="000000"/>
        </w:rPr>
        <w:t> </w:t>
      </w:r>
      <w:r w:rsidRPr="003F0DD3">
        <w:rPr>
          <w:b w:val="0"/>
          <w:color w:val="000000"/>
        </w:rPr>
        <w:t>146 «О</w:t>
      </w:r>
      <w:r w:rsidR="00DF0581">
        <w:rPr>
          <w:b w:val="0"/>
          <w:color w:val="000000"/>
        </w:rPr>
        <w:t> </w:t>
      </w:r>
      <w:r w:rsidRPr="003F0DD3">
        <w:rPr>
          <w:b w:val="0"/>
          <w:color w:val="000000"/>
        </w:rPr>
        <w:t xml:space="preserve">создании рабочей группы»; </w:t>
      </w:r>
    </w:p>
    <w:p w:rsidR="00E77958" w:rsidRPr="003F0DD3" w:rsidRDefault="00E7795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3F0DD3">
        <w:rPr>
          <w:b w:val="0"/>
          <w:color w:val="000000"/>
        </w:rPr>
        <w:t xml:space="preserve">2) в </w:t>
      </w:r>
      <w:r>
        <w:rPr>
          <w:b w:val="0"/>
          <w:color w:val="000000"/>
        </w:rPr>
        <w:t>наименовании</w:t>
      </w:r>
      <w:r w:rsidRPr="003F0DD3">
        <w:rPr>
          <w:b w:val="0"/>
          <w:color w:val="000000"/>
        </w:rPr>
        <w:t xml:space="preserve"> позиции «Исполнители подпрограмм государственной программы, отдельных мероприятий государственной программы» слово «отдельных» исключить;</w:t>
      </w:r>
    </w:p>
    <w:p w:rsidR="00E77958" w:rsidRPr="003F0DD3" w:rsidRDefault="00E77958" w:rsidP="006B0B36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3F0DD3">
        <w:rPr>
          <w:b w:val="0"/>
          <w:color w:val="000000"/>
        </w:rPr>
        <w:t>3) позицию «Объемы финансирования государственной программы» изложить в редакции: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 w:rsidRPr="003F0DD3">
        <w:rPr>
          <w:color w:val="000000"/>
          <w:sz w:val="28"/>
          <w:szCs w:val="28"/>
        </w:rPr>
        <w:t>15 532 114,60</w:t>
      </w:r>
      <w:r w:rsidRPr="003F0DD3">
        <w:rPr>
          <w:sz w:val="28"/>
          <w:szCs w:val="28"/>
        </w:rPr>
        <w:t xml:space="preserve"> тыс. руб. за период 2017-2022 годов.</w:t>
      </w:r>
    </w:p>
    <w:p w:rsidR="00E77958" w:rsidRPr="003F0DD3" w:rsidRDefault="00E77958" w:rsidP="006B0B36">
      <w:pPr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В том числе по годам реализации государственной программы: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2 216 600,80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2 390 470,70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2 439 675,90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lastRenderedPageBreak/>
        <w:t xml:space="preserve">2020 год – </w:t>
      </w:r>
      <w:r w:rsidRPr="003F0DD3">
        <w:rPr>
          <w:color w:val="000000"/>
          <w:sz w:val="28"/>
          <w:szCs w:val="28"/>
        </w:rPr>
        <w:t>2 686 474,40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2 770 446,40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 xml:space="preserve">3 028 446,40 </w:t>
      </w:r>
      <w:r w:rsidRPr="003F0DD3">
        <w:rPr>
          <w:sz w:val="28"/>
          <w:szCs w:val="28"/>
        </w:rPr>
        <w:t>тыс. руб.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В том числе по источникам финансирования: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средства из</w:t>
      </w:r>
      <w:r w:rsidR="0026220A">
        <w:rPr>
          <w:sz w:val="28"/>
          <w:szCs w:val="28"/>
        </w:rPr>
        <w:t xml:space="preserve"> федерального бюджета за период</w:t>
      </w:r>
      <w:r w:rsidRPr="003F0DD3">
        <w:rPr>
          <w:sz w:val="28"/>
          <w:szCs w:val="28"/>
        </w:rPr>
        <w:t xml:space="preserve"> 2017-2022 годов – 556 064,20</w:t>
      </w:r>
      <w:r w:rsidR="00DF0581">
        <w:rPr>
          <w:sz w:val="28"/>
          <w:szCs w:val="28"/>
        </w:rPr>
        <w:t> </w:t>
      </w:r>
      <w:r w:rsidRPr="003F0DD3">
        <w:rPr>
          <w:sz w:val="28"/>
          <w:szCs w:val="28"/>
        </w:rPr>
        <w:t>тыс. руб.*, в том числе: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145 559,70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2018 год –75 905,2</w:t>
      </w:r>
      <w:r w:rsidRPr="003F0DD3">
        <w:rPr>
          <w:color w:val="000000"/>
          <w:sz w:val="28"/>
          <w:szCs w:val="28"/>
        </w:rPr>
        <w:t>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2019 год – 60</w:t>
      </w:r>
      <w:r w:rsidRPr="003F0DD3">
        <w:rPr>
          <w:color w:val="000000"/>
          <w:sz w:val="28"/>
          <w:szCs w:val="28"/>
        </w:rPr>
        <w:t xml:space="preserve"> 600,40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2020 год –73 998,9</w:t>
      </w:r>
      <w:r w:rsidRPr="003F0DD3">
        <w:rPr>
          <w:color w:val="000000"/>
          <w:sz w:val="28"/>
          <w:szCs w:val="28"/>
        </w:rPr>
        <w:t>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2021 год – 10</w:t>
      </w:r>
      <w:r w:rsidRPr="003F0DD3">
        <w:rPr>
          <w:color w:val="000000"/>
          <w:sz w:val="28"/>
          <w:szCs w:val="28"/>
        </w:rPr>
        <w:t>0 000,00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2022 год – 10</w:t>
      </w:r>
      <w:r w:rsidRPr="003F0DD3">
        <w:rPr>
          <w:color w:val="000000"/>
          <w:sz w:val="28"/>
          <w:szCs w:val="28"/>
        </w:rPr>
        <w:t>0 000,00</w:t>
      </w:r>
      <w:r w:rsidRPr="003F0DD3">
        <w:rPr>
          <w:sz w:val="28"/>
          <w:szCs w:val="28"/>
        </w:rPr>
        <w:t xml:space="preserve"> тыс. руб.*.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Областной бюджет Новосибирской области за период 2017-2022 годов – </w:t>
      </w:r>
      <w:r w:rsidRPr="003F0DD3">
        <w:rPr>
          <w:color w:val="000000"/>
          <w:sz w:val="28"/>
          <w:szCs w:val="28"/>
        </w:rPr>
        <w:t>728 458,30</w:t>
      </w:r>
      <w:r w:rsidRPr="003F0DD3">
        <w:rPr>
          <w:sz w:val="28"/>
          <w:szCs w:val="28"/>
        </w:rPr>
        <w:t xml:space="preserve"> тыс. руб., в том числе:</w:t>
      </w:r>
    </w:p>
    <w:p w:rsidR="00E77958" w:rsidRPr="003F0DD3" w:rsidRDefault="00E77958" w:rsidP="006B0B36">
      <w:pPr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115 521,00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113 690,00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120 290,00</w:t>
      </w:r>
      <w:r w:rsidRPr="003F0DD3">
        <w:rPr>
          <w:sz w:val="28"/>
          <w:szCs w:val="28"/>
        </w:rPr>
        <w:t xml:space="preserve"> тыс. руб.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3F0DD3">
        <w:rPr>
          <w:color w:val="000000"/>
          <w:sz w:val="28"/>
          <w:szCs w:val="28"/>
        </w:rPr>
        <w:t>128 760,10</w:t>
      </w:r>
      <w:r w:rsidRPr="003F0DD3">
        <w:rPr>
          <w:sz w:val="28"/>
          <w:szCs w:val="28"/>
        </w:rPr>
        <w:t xml:space="preserve"> тыс. руб., в том числе:</w:t>
      </w:r>
    </w:p>
    <w:p w:rsidR="00E77958" w:rsidRPr="003F0DD3" w:rsidRDefault="00E77958" w:rsidP="006B0B36">
      <w:pPr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2017 год – 5</w:t>
      </w:r>
      <w:r w:rsidRPr="003F0DD3">
        <w:rPr>
          <w:color w:val="000000"/>
          <w:sz w:val="28"/>
          <w:szCs w:val="28"/>
        </w:rPr>
        <w:t>0,00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25 572,50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Внебюджетные источники за период 2017-2022 годов – </w:t>
      </w:r>
      <w:r w:rsidRPr="003F0DD3">
        <w:rPr>
          <w:color w:val="000000"/>
          <w:sz w:val="28"/>
          <w:szCs w:val="28"/>
        </w:rPr>
        <w:t>14 118 832,00</w:t>
      </w:r>
      <w:r w:rsidRPr="003F0DD3">
        <w:rPr>
          <w:sz w:val="28"/>
          <w:szCs w:val="28"/>
        </w:rPr>
        <w:t xml:space="preserve"> тыс. руб.**, в том числе: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1 944 672,00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2 173 472,00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2 226 972,00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2 460 372,00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2 530 972,00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2 782 372,00</w:t>
      </w:r>
      <w:r w:rsidRPr="003F0DD3">
        <w:rPr>
          <w:sz w:val="28"/>
          <w:szCs w:val="28"/>
        </w:rPr>
        <w:t xml:space="preserve"> тыс. руб.**»;</w:t>
      </w:r>
    </w:p>
    <w:p w:rsidR="00E77958" w:rsidRDefault="00C43D46" w:rsidP="006B0B36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BA6D" wp14:editId="23E09934">
                <wp:simplePos x="0" y="0"/>
                <wp:positionH relativeFrom="column">
                  <wp:posOffset>-24130</wp:posOffset>
                </wp:positionH>
                <wp:positionV relativeFrom="paragraph">
                  <wp:posOffset>586105</wp:posOffset>
                </wp:positionV>
                <wp:extent cx="243840" cy="38862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D46" w:rsidRPr="00C43D46" w:rsidRDefault="00C43D46" w:rsidP="00C43D46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pt;margin-top:46.15pt;width:19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" fillcolor="white [3201]" stroked="f" strokeweight=".5pt">
                <v:textbox>
                  <w:txbxContent>
                    <w:p w:rsidR="00C43D46" w:rsidRPr="00C43D46" w:rsidRDefault="00C43D46" w:rsidP="00C43D46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E77958" w:rsidRPr="003F0DD3">
        <w:rPr>
          <w:sz w:val="28"/>
          <w:szCs w:val="28"/>
        </w:rPr>
        <w:t>4) позицию «Ожидаемые результаты реализации государственной программы, выраженные в количественно измеримых показателях» изложить в</w:t>
      </w:r>
      <w:r w:rsidR="00DF0581">
        <w:rPr>
          <w:sz w:val="28"/>
          <w:szCs w:val="28"/>
        </w:rPr>
        <w:t> </w:t>
      </w:r>
      <w:r w:rsidR="00E77958" w:rsidRPr="003F0DD3">
        <w:rPr>
          <w:sz w:val="28"/>
          <w:szCs w:val="28"/>
        </w:rPr>
        <w:t>редакции:</w:t>
      </w:r>
    </w:p>
    <w:p w:rsidR="00C43D46" w:rsidRPr="00C43D46" w:rsidRDefault="00C43D46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09"/>
        <w:jc w:val="both"/>
        <w:rPr>
          <w:sz w:val="10"/>
          <w:szCs w:val="10"/>
        </w:rPr>
      </w:pPr>
    </w:p>
    <w:tbl>
      <w:tblPr>
        <w:tblStyle w:val="afe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663"/>
      </w:tblGrid>
      <w:tr w:rsidR="00E77958" w:rsidRPr="003F0DD3" w:rsidTr="00C43D46">
        <w:tc>
          <w:tcPr>
            <w:tcW w:w="2409" w:type="dxa"/>
          </w:tcPr>
          <w:p w:rsidR="00E77958" w:rsidRPr="003F0DD3" w:rsidRDefault="00E77958" w:rsidP="00DF05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Ожидаемые результаты реализации государственной программы, выраженные в</w:t>
            </w:r>
            <w:r w:rsidR="00DF0581">
              <w:rPr>
                <w:sz w:val="28"/>
                <w:szCs w:val="28"/>
              </w:rPr>
              <w:t> </w:t>
            </w:r>
            <w:r w:rsidRPr="003F0DD3">
              <w:rPr>
                <w:sz w:val="28"/>
                <w:szCs w:val="28"/>
              </w:rPr>
              <w:t xml:space="preserve">количественно </w:t>
            </w:r>
            <w:r w:rsidRPr="003F0DD3">
              <w:rPr>
                <w:sz w:val="28"/>
                <w:szCs w:val="28"/>
              </w:rPr>
              <w:lastRenderedPageBreak/>
              <w:t>измеримых показателях</w:t>
            </w:r>
          </w:p>
        </w:tc>
        <w:tc>
          <w:tcPr>
            <w:tcW w:w="6663" w:type="dxa"/>
          </w:tcPr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lastRenderedPageBreak/>
              <w:t>Реализация государственной программы позволит достичь следующих результатов: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с учетом положительной динамики роста численности населения Новосибирской области количество субъектов малого и среднего предпринимательства (включая индивидуальных предпринимателей) на 1 тыс. человек населения </w:t>
            </w:r>
            <w:r w:rsidRPr="003F0DD3">
              <w:rPr>
                <w:sz w:val="28"/>
                <w:szCs w:val="28"/>
              </w:rPr>
              <w:lastRenderedPageBreak/>
              <w:t>в</w:t>
            </w:r>
            <w:r w:rsidR="00DF0581">
              <w:rPr>
                <w:sz w:val="28"/>
                <w:szCs w:val="28"/>
              </w:rPr>
              <w:t>  </w:t>
            </w:r>
            <w:r w:rsidRPr="003F0DD3">
              <w:rPr>
                <w:sz w:val="28"/>
                <w:szCs w:val="28"/>
              </w:rPr>
              <w:t>период реализации государственной программы будет составлять 51 единицу ежегодно;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 увеличится до 14% (2016 год </w:t>
            </w:r>
            <w:r w:rsidR="00DF0581">
              <w:rPr>
                <w:sz w:val="28"/>
                <w:szCs w:val="28"/>
              </w:rPr>
              <w:t>–</w:t>
            </w:r>
            <w:r w:rsidRPr="003F0DD3">
              <w:rPr>
                <w:sz w:val="28"/>
                <w:szCs w:val="28"/>
              </w:rPr>
              <w:t xml:space="preserve"> 13,6%);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доля среднесписочной численности работников (без</w:t>
            </w:r>
            <w:r w:rsidR="00924FCA">
              <w:rPr>
                <w:sz w:val="28"/>
                <w:szCs w:val="28"/>
              </w:rPr>
              <w:t> </w:t>
            </w:r>
            <w:r w:rsidRPr="003F0DD3">
              <w:rPr>
                <w:sz w:val="28"/>
                <w:szCs w:val="28"/>
              </w:rPr>
              <w:t>внешних совместителей), занятых у субъектов малого и среднего предпринимательства, в общей численности занятого населения увеличится до</w:t>
            </w:r>
            <w:r w:rsidR="00924FCA">
              <w:rPr>
                <w:sz w:val="28"/>
                <w:szCs w:val="28"/>
              </w:rPr>
              <w:t> </w:t>
            </w:r>
            <w:r w:rsidRPr="003F0DD3">
              <w:rPr>
                <w:sz w:val="28"/>
                <w:szCs w:val="28"/>
              </w:rPr>
              <w:t xml:space="preserve">34,4% (2016 год </w:t>
            </w:r>
            <w:r w:rsidR="00924FCA">
              <w:rPr>
                <w:sz w:val="28"/>
                <w:szCs w:val="28"/>
              </w:rPr>
              <w:t>–</w:t>
            </w:r>
            <w:r w:rsidRPr="003F0DD3">
              <w:rPr>
                <w:sz w:val="28"/>
                <w:szCs w:val="28"/>
              </w:rPr>
              <w:t xml:space="preserve"> 33,4%);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«</w:t>
            </w:r>
            <w:r w:rsidRPr="003F0DD3">
              <w:rPr>
                <w:sz w:val="28"/>
                <w:szCs w:val="28"/>
              </w:rPr>
              <w:t>рождаемости</w:t>
            </w:r>
            <w:r>
              <w:rPr>
                <w:sz w:val="28"/>
                <w:szCs w:val="28"/>
              </w:rPr>
              <w:t>»</w:t>
            </w:r>
            <w:r w:rsidRPr="003F0DD3">
              <w:rPr>
                <w:sz w:val="28"/>
                <w:szCs w:val="28"/>
              </w:rPr>
              <w:t xml:space="preserve"> субъектов малого и среднего предпринимательства сохранится на уровне 213 единиц (2016 год </w:t>
            </w:r>
            <w:r w:rsidR="00924FCA">
              <w:rPr>
                <w:sz w:val="28"/>
                <w:szCs w:val="28"/>
              </w:rPr>
              <w:t>–</w:t>
            </w:r>
            <w:r w:rsidRPr="003F0DD3">
              <w:rPr>
                <w:sz w:val="28"/>
                <w:szCs w:val="28"/>
              </w:rPr>
              <w:t xml:space="preserve"> 213 единиц);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количество субъектов малого и среднего предпринимательства, получивших государственную поддержку в рамках реализации мероприятий государственной программы, ежегодно составит более 5 600 единиц;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государственной программы за весь период реализации государственной программы составит более 3 900 единиц;</w:t>
            </w:r>
          </w:p>
          <w:p w:rsidR="00E77958" w:rsidRPr="003F0DD3" w:rsidRDefault="00E77958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 w:rsidRPr="003F0DD3">
              <w:rPr>
                <w:sz w:val="28"/>
                <w:szCs w:val="28"/>
              </w:rPr>
              <w:t xml:space="preserve">оборот субъектов малого и среднего предпринимательства в постоянных ценах по отношению к показателю 2014 года увеличится до 145% (2016 год </w:t>
            </w:r>
            <w:r w:rsidR="00924FCA">
              <w:rPr>
                <w:sz w:val="28"/>
                <w:szCs w:val="28"/>
              </w:rPr>
              <w:t>–</w:t>
            </w:r>
            <w:r w:rsidRPr="003F0DD3">
              <w:rPr>
                <w:sz w:val="28"/>
                <w:szCs w:val="28"/>
              </w:rPr>
              <w:t xml:space="preserve"> 109%);</w:t>
            </w:r>
          </w:p>
          <w:p w:rsidR="00E77958" w:rsidRPr="003F0DD3" w:rsidRDefault="00C43D46" w:rsidP="00AF13B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67378" wp14:editId="38F8BAB4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1397635</wp:posOffset>
                      </wp:positionV>
                      <wp:extent cx="350520" cy="28956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3D46" w:rsidRPr="00C43D46" w:rsidRDefault="00C43D46" w:rsidP="00C43D46">
                                  <w:pPr>
                                    <w:spacing w:before="0"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327.95pt;margin-top:110.05pt;width:27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" fillcolor="white [3201]" stroked="f" strokeweight=".5pt">
                      <v:textbox>
                        <w:txbxContent>
                          <w:p w:rsidR="00C43D46" w:rsidRPr="00C43D46" w:rsidRDefault="00C43D46" w:rsidP="00C43D46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7958" w:rsidRPr="003F0DD3">
              <w:rPr>
                <w:sz w:val="28"/>
                <w:szCs w:val="28"/>
              </w:rPr>
              <w:t xml:space="preserve"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="00E77958" w:rsidRPr="003F0DD3">
              <w:rPr>
                <w:sz w:val="28"/>
                <w:szCs w:val="28"/>
              </w:rPr>
              <w:t>софинансируемых</w:t>
            </w:r>
            <w:proofErr w:type="spellEnd"/>
            <w:r w:rsidR="00E77958" w:rsidRPr="003F0DD3">
              <w:rPr>
                <w:sz w:val="28"/>
                <w:szCs w:val="28"/>
              </w:rPr>
              <w:t xml:space="preserve"> за счет средств федерального бюджета,</w:t>
            </w:r>
            <w:r w:rsidR="00924FCA">
              <w:rPr>
                <w:sz w:val="28"/>
                <w:szCs w:val="28"/>
              </w:rPr>
              <w:t xml:space="preserve"> ежегодно составит не менее 3%</w:t>
            </w:r>
            <w:r w:rsidR="00E77958" w:rsidRPr="003F0DD3">
              <w:rPr>
                <w:sz w:val="28"/>
                <w:szCs w:val="28"/>
              </w:rPr>
              <w:t xml:space="preserve"> </w:t>
            </w:r>
          </w:p>
        </w:tc>
      </w:tr>
    </w:tbl>
    <w:p w:rsidR="00E77958" w:rsidRPr="00C43D46" w:rsidRDefault="00E77958" w:rsidP="00E7795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E77958" w:rsidRDefault="00E77958" w:rsidP="005910A8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2. Раздел VI изложить в редакции:</w:t>
      </w:r>
    </w:p>
    <w:p w:rsidR="00E77958" w:rsidRPr="00BE2516" w:rsidRDefault="00E77958" w:rsidP="005910A8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jc w:val="center"/>
        <w:outlineLvl w:val="0"/>
        <w:rPr>
          <w:sz w:val="28"/>
          <w:szCs w:val="28"/>
        </w:rPr>
      </w:pPr>
      <w:r w:rsidRPr="00BE2516">
        <w:rPr>
          <w:sz w:val="28"/>
          <w:szCs w:val="28"/>
        </w:rPr>
        <w:t>«VI.</w:t>
      </w:r>
      <w:r w:rsidR="00C43D46">
        <w:rPr>
          <w:sz w:val="28"/>
          <w:szCs w:val="28"/>
        </w:rPr>
        <w:t> </w:t>
      </w:r>
      <w:r w:rsidRPr="00BE2516">
        <w:rPr>
          <w:sz w:val="28"/>
          <w:szCs w:val="28"/>
        </w:rPr>
        <w:t>Ресурсное обеспечение государственной программы</w:t>
      </w:r>
    </w:p>
    <w:p w:rsidR="00E77958" w:rsidRPr="003F0DD3" w:rsidRDefault="00E77958" w:rsidP="005910A8">
      <w:pPr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Реализация мероприятий государственной программы будет осуществляться с использованием материально-технических и трудовых ресурсов Министерства.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lastRenderedPageBreak/>
        <w:t>Основными источниками финансирования государственной программы являются средства областного бюджета Новосибирской области и федерального бюджета.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Сводные финансовые затраты государственной программы приведены в</w:t>
      </w:r>
      <w:r w:rsidR="00924FCA">
        <w:rPr>
          <w:sz w:val="28"/>
          <w:szCs w:val="28"/>
        </w:rPr>
        <w:t>  </w:t>
      </w:r>
      <w:r w:rsidRPr="003F0DD3">
        <w:rPr>
          <w:sz w:val="28"/>
          <w:szCs w:val="28"/>
        </w:rPr>
        <w:t>плане реализации мероприятий государственной программы, утвержденном приказом министерства промышленности, торговли и развития предпринимательства Новосибирской области.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Общий объем финансирования государственной программы составляет </w:t>
      </w:r>
      <w:r w:rsidRPr="003F0DD3">
        <w:rPr>
          <w:color w:val="000000"/>
          <w:sz w:val="28"/>
          <w:szCs w:val="28"/>
        </w:rPr>
        <w:t>15 532 114,60</w:t>
      </w:r>
      <w:r w:rsidRPr="003F0DD3">
        <w:rPr>
          <w:sz w:val="28"/>
          <w:szCs w:val="28"/>
        </w:rPr>
        <w:t xml:space="preserve"> тыс. руб. за период 2017-2022 годов.</w:t>
      </w:r>
    </w:p>
    <w:p w:rsidR="00E77958" w:rsidRPr="003F0DD3" w:rsidRDefault="00E77958" w:rsidP="0026220A">
      <w:pPr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В том числе по годам реализации государственной программы: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2 216 600,80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2 390 470,70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2 439 675,90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2 686 474,40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2 770 446,40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 xml:space="preserve">3 028 446,40 </w:t>
      </w:r>
      <w:r w:rsidRPr="003F0DD3">
        <w:rPr>
          <w:sz w:val="28"/>
          <w:szCs w:val="28"/>
        </w:rPr>
        <w:t>тыс. руб.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В том числе по источникам финансирования: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средства из федерального бюджета за период 2017-2022 годов – 556 064,20 тыс. руб.*, в том числе: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145 559,70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2018 год –75 905,2</w:t>
      </w:r>
      <w:r w:rsidRPr="003F0DD3">
        <w:rPr>
          <w:color w:val="000000"/>
          <w:sz w:val="28"/>
          <w:szCs w:val="28"/>
        </w:rPr>
        <w:t>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2019 год – 60</w:t>
      </w:r>
      <w:r w:rsidRPr="003F0DD3">
        <w:rPr>
          <w:color w:val="000000"/>
          <w:sz w:val="28"/>
          <w:szCs w:val="28"/>
        </w:rPr>
        <w:t xml:space="preserve"> 600,40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2020 год –73 998,9</w:t>
      </w:r>
      <w:r w:rsidRPr="003F0DD3">
        <w:rPr>
          <w:color w:val="000000"/>
          <w:sz w:val="28"/>
          <w:szCs w:val="28"/>
        </w:rPr>
        <w:t>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2021 год – 10</w:t>
      </w:r>
      <w:r w:rsidRPr="003F0DD3">
        <w:rPr>
          <w:color w:val="000000"/>
          <w:sz w:val="28"/>
          <w:szCs w:val="28"/>
        </w:rPr>
        <w:t>0 000,00</w:t>
      </w:r>
      <w:r w:rsidRPr="003F0DD3">
        <w:rPr>
          <w:sz w:val="28"/>
          <w:szCs w:val="28"/>
        </w:rPr>
        <w:t xml:space="preserve"> тыс. руб.*;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2022 год – 10</w:t>
      </w:r>
      <w:r w:rsidRPr="003F0DD3">
        <w:rPr>
          <w:color w:val="000000"/>
          <w:sz w:val="28"/>
          <w:szCs w:val="28"/>
        </w:rPr>
        <w:t>0 000,00</w:t>
      </w:r>
      <w:r w:rsidRPr="003F0DD3">
        <w:rPr>
          <w:sz w:val="28"/>
          <w:szCs w:val="28"/>
        </w:rPr>
        <w:t xml:space="preserve"> тыс. руб.*.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Областной бюджет Новосибирской области за период 2017-2022 годов –</w:t>
      </w:r>
      <w:r w:rsidR="0026220A">
        <w:rPr>
          <w:sz w:val="28"/>
          <w:szCs w:val="28"/>
        </w:rPr>
        <w:t xml:space="preserve"> </w:t>
      </w:r>
      <w:r w:rsidRPr="003F0DD3">
        <w:rPr>
          <w:color w:val="000000"/>
          <w:sz w:val="28"/>
          <w:szCs w:val="28"/>
        </w:rPr>
        <w:t>728 458,30</w:t>
      </w:r>
      <w:r w:rsidRPr="003F0DD3">
        <w:rPr>
          <w:sz w:val="28"/>
          <w:szCs w:val="28"/>
        </w:rPr>
        <w:t xml:space="preserve"> тыс. руб., в том числе:</w:t>
      </w:r>
    </w:p>
    <w:p w:rsidR="00E77958" w:rsidRPr="003F0DD3" w:rsidRDefault="00E77958" w:rsidP="0026220A">
      <w:pPr>
        <w:tabs>
          <w:tab w:val="left" w:pos="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115 521,00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126 319,10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113 690,00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120 290,00</w:t>
      </w:r>
      <w:r w:rsidRPr="003F0DD3">
        <w:rPr>
          <w:sz w:val="28"/>
          <w:szCs w:val="28"/>
        </w:rPr>
        <w:t xml:space="preserve"> тыс. руб.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Местные бюджеты Новосибирской области за период 2017-2022 годов – </w:t>
      </w:r>
      <w:r w:rsidRPr="003F0DD3">
        <w:rPr>
          <w:color w:val="000000"/>
          <w:sz w:val="28"/>
          <w:szCs w:val="28"/>
        </w:rPr>
        <w:t>128 760,10</w:t>
      </w:r>
      <w:r w:rsidRPr="003F0DD3">
        <w:rPr>
          <w:sz w:val="28"/>
          <w:szCs w:val="28"/>
        </w:rPr>
        <w:t xml:space="preserve"> тыс. руб., в том числе:</w:t>
      </w:r>
    </w:p>
    <w:p w:rsidR="00E77958" w:rsidRPr="003F0DD3" w:rsidRDefault="00E77958" w:rsidP="0026220A">
      <w:pPr>
        <w:tabs>
          <w:tab w:val="left" w:pos="0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>2017 год – 5</w:t>
      </w:r>
      <w:r w:rsidRPr="003F0DD3">
        <w:rPr>
          <w:color w:val="000000"/>
          <w:sz w:val="28"/>
          <w:szCs w:val="28"/>
        </w:rPr>
        <w:t>0,00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25 572,50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2020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25 784,40</w:t>
      </w:r>
      <w:r w:rsidRPr="003F0DD3">
        <w:rPr>
          <w:sz w:val="28"/>
          <w:szCs w:val="28"/>
        </w:rPr>
        <w:t xml:space="preserve"> тыс. руб.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Внебюджетные источники за период 2017-2022 годов – </w:t>
      </w:r>
      <w:r w:rsidRPr="003F0DD3">
        <w:rPr>
          <w:color w:val="000000"/>
          <w:sz w:val="28"/>
          <w:szCs w:val="28"/>
        </w:rPr>
        <w:t>14 118 832,00</w:t>
      </w:r>
      <w:r w:rsidRPr="003F0DD3">
        <w:rPr>
          <w:sz w:val="28"/>
          <w:szCs w:val="28"/>
        </w:rPr>
        <w:t xml:space="preserve"> тыс. руб.**, в том числе: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2017 год – </w:t>
      </w:r>
      <w:r w:rsidRPr="003F0DD3">
        <w:rPr>
          <w:color w:val="000000"/>
          <w:sz w:val="28"/>
          <w:szCs w:val="28"/>
        </w:rPr>
        <w:t>1 944 672,00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2018 год – </w:t>
      </w:r>
      <w:r w:rsidRPr="003F0DD3">
        <w:rPr>
          <w:color w:val="000000"/>
          <w:sz w:val="28"/>
          <w:szCs w:val="28"/>
        </w:rPr>
        <w:t>2 173 472,00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2019 год – </w:t>
      </w:r>
      <w:r w:rsidRPr="003F0DD3">
        <w:rPr>
          <w:color w:val="000000"/>
          <w:sz w:val="28"/>
          <w:szCs w:val="28"/>
        </w:rPr>
        <w:t>2 226 972,00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lastRenderedPageBreak/>
        <w:t xml:space="preserve">2020 год – </w:t>
      </w:r>
      <w:r w:rsidRPr="003F0DD3">
        <w:rPr>
          <w:color w:val="000000"/>
          <w:sz w:val="28"/>
          <w:szCs w:val="28"/>
        </w:rPr>
        <w:t>2 460 372,00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3F0DD3">
        <w:rPr>
          <w:sz w:val="28"/>
          <w:szCs w:val="28"/>
        </w:rPr>
        <w:t xml:space="preserve">2021 год – </w:t>
      </w:r>
      <w:r w:rsidRPr="003F0DD3">
        <w:rPr>
          <w:color w:val="000000"/>
          <w:sz w:val="28"/>
          <w:szCs w:val="28"/>
        </w:rPr>
        <w:t>2 530 972,00</w:t>
      </w:r>
      <w:r w:rsidRPr="003F0DD3">
        <w:rPr>
          <w:sz w:val="28"/>
          <w:szCs w:val="28"/>
        </w:rPr>
        <w:t xml:space="preserve"> тыс. руб.**;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2022 год – </w:t>
      </w:r>
      <w:r w:rsidRPr="003F0DD3">
        <w:rPr>
          <w:color w:val="000000"/>
          <w:sz w:val="28"/>
          <w:szCs w:val="28"/>
        </w:rPr>
        <w:t>2 782 372,00</w:t>
      </w:r>
      <w:r w:rsidRPr="003F0DD3">
        <w:rPr>
          <w:sz w:val="28"/>
          <w:szCs w:val="28"/>
        </w:rPr>
        <w:t xml:space="preserve"> тыс. руб.**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_____</w:t>
      </w:r>
      <w:r w:rsidR="005910A8">
        <w:rPr>
          <w:sz w:val="28"/>
          <w:szCs w:val="28"/>
        </w:rPr>
        <w:t>______________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*Прогнозные объемы.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**Внебюджетные средства НГТПП, государственного унитарного предприятия Новосибирской области «Новосибирский областной центр развития промышленности и предпринимательства», Фонда развития малого и среднего предпринимательства Новосибирской области, </w:t>
      </w:r>
      <w:proofErr w:type="spellStart"/>
      <w:r w:rsidRPr="003F0DD3">
        <w:rPr>
          <w:sz w:val="28"/>
          <w:szCs w:val="28"/>
        </w:rPr>
        <w:t>Микрокредитной</w:t>
      </w:r>
      <w:proofErr w:type="spellEnd"/>
      <w:r w:rsidRPr="003F0DD3">
        <w:rPr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proofErr w:type="gramStart"/>
      <w:r w:rsidRPr="003F0DD3">
        <w:rPr>
          <w:sz w:val="28"/>
          <w:szCs w:val="28"/>
        </w:rPr>
        <w:t>.».</w:t>
      </w:r>
      <w:proofErr w:type="gramEnd"/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3. В разделе </w:t>
      </w:r>
      <w:r w:rsidRPr="003F0DD3">
        <w:rPr>
          <w:sz w:val="28"/>
          <w:szCs w:val="28"/>
          <w:lang w:val="en-US"/>
        </w:rPr>
        <w:t>VII</w:t>
      </w:r>
      <w:r w:rsidRPr="003F0DD3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1)</w:t>
      </w:r>
      <w:r w:rsidR="005910A8">
        <w:rPr>
          <w:sz w:val="28"/>
          <w:szCs w:val="28"/>
        </w:rPr>
        <w:t> </w:t>
      </w:r>
      <w:r w:rsidRPr="003F0DD3">
        <w:rPr>
          <w:sz w:val="28"/>
          <w:szCs w:val="28"/>
        </w:rPr>
        <w:t>абзац четвертый</w:t>
      </w:r>
      <w:r>
        <w:rPr>
          <w:sz w:val="28"/>
          <w:szCs w:val="28"/>
        </w:rPr>
        <w:t xml:space="preserve"> признать утратившим силу</w:t>
      </w:r>
      <w:r w:rsidRPr="003F0DD3">
        <w:rPr>
          <w:sz w:val="28"/>
          <w:szCs w:val="28"/>
        </w:rPr>
        <w:t>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2) в абзаце шестом цифры «15,2» заменить цифрами «14»;</w:t>
      </w:r>
    </w:p>
    <w:p w:rsidR="00D40127" w:rsidRDefault="00E77958" w:rsidP="0026220A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 xml:space="preserve">3) абзац восьмой изложить в редакции: </w:t>
      </w:r>
    </w:p>
    <w:p w:rsidR="00E77958" w:rsidRPr="003F0DD3" w:rsidRDefault="00E77958" w:rsidP="00D40127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«</w:t>
      </w:r>
      <w:r>
        <w:rPr>
          <w:sz w:val="28"/>
          <w:szCs w:val="28"/>
        </w:rPr>
        <w:t>сохранить коэффициент «</w:t>
      </w:r>
      <w:r w:rsidRPr="003F0DD3">
        <w:rPr>
          <w:sz w:val="28"/>
          <w:szCs w:val="28"/>
        </w:rPr>
        <w:t>рождаемости</w:t>
      </w:r>
      <w:r>
        <w:rPr>
          <w:sz w:val="28"/>
          <w:szCs w:val="28"/>
        </w:rPr>
        <w:t>»</w:t>
      </w:r>
      <w:r w:rsidRPr="003F0DD3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3F0DD3">
        <w:rPr>
          <w:sz w:val="28"/>
          <w:szCs w:val="28"/>
        </w:rPr>
        <w:t>на уровне 213</w:t>
      </w:r>
      <w:r>
        <w:rPr>
          <w:sz w:val="28"/>
          <w:szCs w:val="28"/>
        </w:rPr>
        <w:t> </w:t>
      </w:r>
      <w:r w:rsidRPr="003F0DD3">
        <w:rPr>
          <w:sz w:val="28"/>
          <w:szCs w:val="28"/>
        </w:rPr>
        <w:t xml:space="preserve">единиц (2016 год </w:t>
      </w:r>
      <w:r w:rsidR="00D40127">
        <w:rPr>
          <w:sz w:val="28"/>
          <w:szCs w:val="28"/>
        </w:rPr>
        <w:t>–</w:t>
      </w:r>
      <w:r w:rsidRPr="003F0DD3">
        <w:rPr>
          <w:sz w:val="28"/>
          <w:szCs w:val="28"/>
        </w:rPr>
        <w:t xml:space="preserve"> 213 единиц)</w:t>
      </w:r>
      <w:proofErr w:type="gramStart"/>
      <w:r w:rsidRPr="003F0DD3">
        <w:rPr>
          <w:sz w:val="28"/>
          <w:szCs w:val="28"/>
        </w:rPr>
        <w:t>;»</w:t>
      </w:r>
      <w:proofErr w:type="gramEnd"/>
      <w:r w:rsidRPr="003F0DD3">
        <w:rPr>
          <w:sz w:val="28"/>
          <w:szCs w:val="28"/>
        </w:rPr>
        <w:t>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4) в абзаце десятом слова и цифры «к 2019 году 5660 единиц с сохранением данного уровня до 2022 года» заменить словами и цифрами «ежегодно не менее 3550 единиц»;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5) в абзаце одиннадцатом цифры «32» заменить цифрами «35,7»;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6) в абзаце двенадцатом цифры «2,0» заменить цифрами 2,2»;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7) в абзаце четырнадцатом слово и цифры «более 5</w:t>
      </w:r>
      <w:r>
        <w:rPr>
          <w:sz w:val="28"/>
          <w:szCs w:val="28"/>
        </w:rPr>
        <w:t xml:space="preserve"> </w:t>
      </w:r>
      <w:r w:rsidRPr="003F0DD3">
        <w:rPr>
          <w:sz w:val="28"/>
          <w:szCs w:val="28"/>
        </w:rPr>
        <w:t>000» заменить словом и цифрами «более 3</w:t>
      </w:r>
      <w:r>
        <w:rPr>
          <w:sz w:val="28"/>
          <w:szCs w:val="28"/>
        </w:rPr>
        <w:t xml:space="preserve"> </w:t>
      </w:r>
      <w:r w:rsidRPr="003F0DD3">
        <w:rPr>
          <w:sz w:val="28"/>
          <w:szCs w:val="28"/>
        </w:rPr>
        <w:t>900»</w:t>
      </w:r>
      <w:r>
        <w:rPr>
          <w:sz w:val="28"/>
          <w:szCs w:val="28"/>
        </w:rPr>
        <w:t>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4. Приложение № 1 к Программе «Цели, задачи и целевые индикаторы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 редакции согласно приложению № 1 к настоящему постановлению</w:t>
      </w:r>
      <w:r>
        <w:rPr>
          <w:sz w:val="28"/>
          <w:szCs w:val="28"/>
        </w:rPr>
        <w:t>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5. Приложение № 2 к Программе «Основные мероприятия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</w:t>
      </w:r>
      <w:r w:rsidR="00DF04D9">
        <w:rPr>
          <w:sz w:val="28"/>
          <w:szCs w:val="28"/>
        </w:rPr>
        <w:t> </w:t>
      </w:r>
      <w:r w:rsidRPr="003F0DD3">
        <w:rPr>
          <w:sz w:val="28"/>
          <w:szCs w:val="28"/>
        </w:rPr>
        <w:t>редакции согласно приложению №</w:t>
      </w:r>
      <w:r w:rsidR="00DF04D9">
        <w:rPr>
          <w:sz w:val="28"/>
          <w:szCs w:val="28"/>
        </w:rPr>
        <w:t> </w:t>
      </w:r>
      <w:r w:rsidRPr="003F0DD3">
        <w:rPr>
          <w:sz w:val="28"/>
          <w:szCs w:val="28"/>
        </w:rPr>
        <w:t>2 к настоящему постановлению</w:t>
      </w:r>
      <w:r>
        <w:rPr>
          <w:sz w:val="28"/>
          <w:szCs w:val="28"/>
        </w:rPr>
        <w:t>.</w:t>
      </w:r>
    </w:p>
    <w:p w:rsidR="00E77958" w:rsidRPr="003F0DD3" w:rsidRDefault="00E77958" w:rsidP="0026220A">
      <w:pPr>
        <w:tabs>
          <w:tab w:val="left" w:pos="0"/>
        </w:tabs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3F0DD3">
        <w:rPr>
          <w:sz w:val="28"/>
          <w:szCs w:val="28"/>
        </w:rPr>
        <w:t>6. Приложение № 3 к Программе «Сводные финансовые затраты государственной программы Новосибирской области «Развитие субъектов малого и среднего предпринимательства в Новосибирской области на 2017-2022 годы» изложить в редакции согласно приложению № 3 к настоящему постановлению</w:t>
      </w:r>
      <w:r>
        <w:rPr>
          <w:sz w:val="28"/>
          <w:szCs w:val="28"/>
        </w:rPr>
        <w:t>.</w:t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14AAB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714AAB" w:rsidRDefault="00714AAB" w:rsidP="00714AAB">
      <w:pPr>
        <w:spacing w:before="0" w:after="0"/>
        <w:rPr>
          <w:sz w:val="20"/>
        </w:rPr>
      </w:pPr>
    </w:p>
    <w:p w:rsidR="00714AAB" w:rsidRDefault="00714AAB" w:rsidP="00714AAB">
      <w:pPr>
        <w:spacing w:before="0" w:after="0"/>
        <w:rPr>
          <w:sz w:val="20"/>
        </w:rPr>
      </w:pPr>
    </w:p>
    <w:p w:rsidR="00714AAB" w:rsidRDefault="00714AAB" w:rsidP="00714AAB">
      <w:pPr>
        <w:spacing w:before="0" w:after="0"/>
        <w:rPr>
          <w:sz w:val="20"/>
        </w:rPr>
      </w:pPr>
    </w:p>
    <w:p w:rsidR="00714AAB" w:rsidRDefault="00714AAB" w:rsidP="00714AAB">
      <w:pPr>
        <w:spacing w:before="0" w:after="0"/>
        <w:rPr>
          <w:sz w:val="20"/>
        </w:rPr>
      </w:pPr>
    </w:p>
    <w:p w:rsidR="00714AAB" w:rsidRPr="003F0DD3" w:rsidRDefault="00714AAB" w:rsidP="00714AAB">
      <w:pPr>
        <w:spacing w:before="0" w:after="0"/>
        <w:rPr>
          <w:sz w:val="20"/>
        </w:rPr>
      </w:pPr>
      <w:bookmarkStart w:id="0" w:name="_GoBack"/>
      <w:bookmarkEnd w:id="0"/>
      <w:r w:rsidRPr="003F0DD3">
        <w:rPr>
          <w:sz w:val="20"/>
        </w:rPr>
        <w:t>Н.Н. Симонов</w:t>
      </w:r>
    </w:p>
    <w:p w:rsidR="00714AAB" w:rsidRPr="003F0DD3" w:rsidRDefault="00714AAB" w:rsidP="00714AAB">
      <w:pPr>
        <w:spacing w:before="0" w:after="0"/>
        <w:rPr>
          <w:sz w:val="20"/>
        </w:rPr>
      </w:pPr>
      <w:r w:rsidRPr="003F0DD3">
        <w:rPr>
          <w:sz w:val="20"/>
        </w:rPr>
        <w:t xml:space="preserve">238 61 </w:t>
      </w:r>
      <w:r>
        <w:rPr>
          <w:sz w:val="20"/>
        </w:rPr>
        <w:t>60</w:t>
      </w:r>
    </w:p>
    <w:p w:rsidR="00714AAB" w:rsidRDefault="00714AAB" w:rsidP="00095443">
      <w:pPr>
        <w:spacing w:before="0" w:after="0"/>
        <w:jc w:val="both"/>
        <w:rPr>
          <w:sz w:val="28"/>
          <w:szCs w:val="28"/>
        </w:rPr>
      </w:pPr>
    </w:p>
    <w:p w:rsidR="00714AAB" w:rsidRDefault="00714AAB" w:rsidP="00095443">
      <w:pPr>
        <w:spacing w:before="0" w:after="0"/>
        <w:jc w:val="both"/>
        <w:rPr>
          <w:sz w:val="28"/>
          <w:szCs w:val="28"/>
        </w:rPr>
        <w:sectPr w:rsidR="00714AAB" w:rsidSect="00714AAB">
          <w:headerReference w:type="default" r:id="rId10"/>
          <w:footerReference w:type="first" r:id="rId11"/>
          <w:pgSz w:w="11909" w:h="16834"/>
          <w:pgMar w:top="1134" w:right="567" w:bottom="567" w:left="1418" w:header="720" w:footer="720" w:gutter="0"/>
          <w:cols w:space="60"/>
          <w:noEndnote/>
          <w:titlePg/>
          <w:docGrid w:linePitch="326"/>
        </w:sectPr>
      </w:pPr>
    </w:p>
    <w:p w:rsidR="00714AAB" w:rsidRPr="00714AAB" w:rsidRDefault="00714AAB" w:rsidP="00714AAB">
      <w:pPr>
        <w:autoSpaceDE w:val="0"/>
        <w:autoSpaceDN w:val="0"/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714AAB" w:rsidRPr="00714AAB" w:rsidRDefault="00714AAB" w:rsidP="00714AAB">
      <w:pPr>
        <w:shd w:val="clear" w:color="auto" w:fill="FFFFFF"/>
        <w:autoSpaceDE w:val="0"/>
        <w:autoSpaceDN w:val="0"/>
        <w:adjustRightInd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к постановлению Правительства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от 21.05.2018  № 210-п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«ПРИЛОЖЕНИЕ № 1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left="10490"/>
        <w:jc w:val="center"/>
        <w:rPr>
          <w:sz w:val="28"/>
          <w:szCs w:val="28"/>
        </w:rPr>
      </w:pPr>
      <w:r w:rsidRPr="00714AAB">
        <w:rPr>
          <w:sz w:val="28"/>
          <w:szCs w:val="28"/>
        </w:rPr>
        <w:t>к государственной программе Новосибирской области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left="10490"/>
        <w:jc w:val="center"/>
        <w:rPr>
          <w:sz w:val="28"/>
          <w:szCs w:val="28"/>
        </w:rPr>
      </w:pPr>
      <w:r w:rsidRPr="00714AAB">
        <w:rPr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714AAB">
        <w:rPr>
          <w:b/>
          <w:sz w:val="28"/>
          <w:szCs w:val="28"/>
        </w:rPr>
        <w:t>ЦЕЛИ, ЗАДАЧИ И ЦЕЛЕВЫЕ ИНДИКАТОРЫ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714AAB">
        <w:rPr>
          <w:b/>
          <w:sz w:val="28"/>
          <w:szCs w:val="28"/>
        </w:rPr>
        <w:t>государственной программы Новосибирской области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714AAB">
        <w:rPr>
          <w:b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2719"/>
        <w:gridCol w:w="1254"/>
        <w:gridCol w:w="989"/>
        <w:gridCol w:w="994"/>
        <w:gridCol w:w="26"/>
        <w:gridCol w:w="1020"/>
        <w:gridCol w:w="1020"/>
        <w:gridCol w:w="1020"/>
        <w:gridCol w:w="34"/>
        <w:gridCol w:w="990"/>
        <w:gridCol w:w="1020"/>
        <w:gridCol w:w="2668"/>
      </w:tblGrid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719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254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left="-113" w:right="-113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Единица измерения</w:t>
            </w:r>
          </w:p>
        </w:tc>
        <w:tc>
          <w:tcPr>
            <w:tcW w:w="7113" w:type="dxa"/>
            <w:gridSpan w:val="9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Значение целевого индикатора</w:t>
            </w:r>
          </w:p>
        </w:tc>
        <w:tc>
          <w:tcPr>
            <w:tcW w:w="2668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Примечание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7113" w:type="dxa"/>
            <w:gridSpan w:val="9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в том числе по годам</w:t>
            </w:r>
          </w:p>
        </w:tc>
        <w:tc>
          <w:tcPr>
            <w:tcW w:w="2668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2016</w:t>
            </w:r>
          </w:p>
        </w:tc>
        <w:tc>
          <w:tcPr>
            <w:tcW w:w="1020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2017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2018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2019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2020</w:t>
            </w:r>
          </w:p>
        </w:tc>
        <w:tc>
          <w:tcPr>
            <w:tcW w:w="102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2021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2022</w:t>
            </w:r>
          </w:p>
        </w:tc>
        <w:tc>
          <w:tcPr>
            <w:tcW w:w="2668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137"/>
        </w:trPr>
        <w:tc>
          <w:tcPr>
            <w:tcW w:w="1981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4</w:t>
            </w:r>
          </w:p>
        </w:tc>
        <w:tc>
          <w:tcPr>
            <w:tcW w:w="1020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8</w:t>
            </w:r>
          </w:p>
        </w:tc>
        <w:tc>
          <w:tcPr>
            <w:tcW w:w="102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10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</w:t>
            </w:r>
          </w:p>
        </w:tc>
      </w:tr>
      <w:tr w:rsidR="00714AAB" w:rsidRPr="00714AAB" w:rsidTr="00D77DF8">
        <w:trPr>
          <w:trHeight w:val="20"/>
        </w:trPr>
        <w:tc>
          <w:tcPr>
            <w:tcW w:w="15735" w:type="dxa"/>
            <w:gridSpan w:val="13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Cs w:val="24"/>
              </w:rPr>
            </w:pPr>
            <w:r w:rsidRPr="00714AAB">
              <w:rPr>
                <w:szCs w:val="24"/>
              </w:rPr>
              <w:t xml:space="preserve">Государственная программа Новосибирской области «Развитие субъектов малого и среднего предпринимательства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outlineLvl w:val="0"/>
              <w:rPr>
                <w:szCs w:val="24"/>
              </w:rPr>
            </w:pPr>
            <w:r w:rsidRPr="00714AAB">
              <w:rPr>
                <w:szCs w:val="24"/>
              </w:rPr>
              <w:t>в Новосибирской области на 2017-2022 годы»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Цель: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rFonts w:cs="Arial"/>
                <w:szCs w:val="24"/>
              </w:rPr>
              <w:t xml:space="preserve">создание </w:t>
            </w:r>
            <w:r w:rsidRPr="00714AAB">
              <w:rPr>
                <w:rFonts w:cs="Arial"/>
                <w:szCs w:val="24"/>
              </w:rPr>
              <w:lastRenderedPageBreak/>
              <w:t xml:space="preserve">благоприятных условий для развития малого и среднего </w:t>
            </w:r>
            <w:proofErr w:type="gramStart"/>
            <w:r w:rsidRPr="00714AAB">
              <w:rPr>
                <w:rFonts w:cs="Arial"/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rFonts w:cs="Arial"/>
                <w:spacing w:val="-4"/>
                <w:szCs w:val="24"/>
              </w:rPr>
              <w:t>ства</w:t>
            </w:r>
            <w:proofErr w:type="spellEnd"/>
            <w:proofErr w:type="gramEnd"/>
            <w:r w:rsidRPr="00714AAB">
              <w:rPr>
                <w:rFonts w:cs="Arial"/>
                <w:spacing w:val="-4"/>
                <w:szCs w:val="24"/>
              </w:rPr>
              <w:t>,</w:t>
            </w:r>
            <w:r w:rsidRPr="00714AAB">
              <w:rPr>
                <w:rFonts w:cs="Arial"/>
                <w:szCs w:val="24"/>
              </w:rPr>
              <w:t xml:space="preserve"> способствующих инновационному развитию и улучшению отраслевой структуры экономики, а также социальному развитию и обеспечению стабильно высокого уровня занятости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1. Количество субъектов малого и среднего </w:t>
            </w:r>
            <w:r w:rsidRPr="00714AAB">
              <w:rPr>
                <w:szCs w:val="24"/>
              </w:rPr>
              <w:lastRenderedPageBreak/>
              <w:t>предпринимательства (включая индивидуальных предпринимателей) в </w:t>
            </w:r>
            <w:proofErr w:type="gramStart"/>
            <w:r w:rsidRPr="00714AAB">
              <w:rPr>
                <w:szCs w:val="24"/>
              </w:rPr>
              <w:t>расчете</w:t>
            </w:r>
            <w:proofErr w:type="gramEnd"/>
            <w:r w:rsidRPr="00714AAB">
              <w:rPr>
                <w:szCs w:val="24"/>
              </w:rPr>
              <w:t xml:space="preserve"> на 1 тыс. человек населения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51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="Calibri"/>
                <w:bCs/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  <w:r w:rsidRPr="00714AAB">
              <w:rPr>
                <w:szCs w:val="24"/>
              </w:rPr>
              <w:lastRenderedPageBreak/>
              <w:t xml:space="preserve">развития малого и среднего предпринимательства в Российской Федерации на период до 2030 года, утвержденной распоряжением Правительства Российской Федерации от 02.06.2016 № 1083-р (далее – Стратегия), а также влияет на показатели </w:t>
            </w:r>
            <w:r w:rsidRPr="00714AAB">
              <w:rPr>
                <w:rFonts w:eastAsia="Calibri"/>
                <w:bCs/>
                <w:szCs w:val="24"/>
              </w:rPr>
              <w:t>национального рейтинга состояния инвестиционного климата</w:t>
            </w:r>
            <w:r w:rsidRPr="00714AAB">
              <w:rPr>
                <w:szCs w:val="24"/>
              </w:rPr>
              <w:t xml:space="preserve"> в Новосибирской области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2. Оборот субъектов малого и среднего предпринимательства в постоянных </w:t>
            </w:r>
            <w:proofErr w:type="gramStart"/>
            <w:r w:rsidRPr="00714AAB">
              <w:rPr>
                <w:szCs w:val="24"/>
              </w:rPr>
              <w:t>ценах</w:t>
            </w:r>
            <w:proofErr w:type="gramEnd"/>
            <w:r w:rsidRPr="00714AAB">
              <w:rPr>
                <w:szCs w:val="24"/>
              </w:rPr>
              <w:t xml:space="preserve"> по отношению к показателю 2014 года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Del="00872CE0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109</w:t>
            </w:r>
          </w:p>
        </w:tc>
        <w:tc>
          <w:tcPr>
            <w:tcW w:w="994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113</w:t>
            </w:r>
          </w:p>
        </w:tc>
        <w:tc>
          <w:tcPr>
            <w:tcW w:w="1046" w:type="dxa"/>
            <w:gridSpan w:val="2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118</w:t>
            </w:r>
          </w:p>
        </w:tc>
        <w:tc>
          <w:tcPr>
            <w:tcW w:w="102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126</w:t>
            </w:r>
          </w:p>
        </w:tc>
        <w:tc>
          <w:tcPr>
            <w:tcW w:w="1054" w:type="dxa"/>
            <w:gridSpan w:val="2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134</w:t>
            </w:r>
          </w:p>
        </w:tc>
        <w:tc>
          <w:tcPr>
            <w:tcW w:w="99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140</w:t>
            </w:r>
          </w:p>
        </w:tc>
        <w:tc>
          <w:tcPr>
            <w:tcW w:w="102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145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3. Оборот в </w:t>
            </w:r>
            <w:proofErr w:type="gramStart"/>
            <w:r w:rsidRPr="00714AAB">
              <w:rPr>
                <w:szCs w:val="24"/>
              </w:rPr>
              <w:t>расчете</w:t>
            </w:r>
            <w:proofErr w:type="gramEnd"/>
            <w:r w:rsidRPr="00714AAB">
              <w:rPr>
                <w:szCs w:val="24"/>
              </w:rPr>
              <w:t xml:space="preserve"> на одного работника субъекта малого и среднего предпринимательства в постоянных ценах по отношению к показателю 2014 года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Del="00872CE0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142</w:t>
            </w:r>
          </w:p>
        </w:tc>
        <w:tc>
          <w:tcPr>
            <w:tcW w:w="994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143</w:t>
            </w:r>
          </w:p>
        </w:tc>
        <w:tc>
          <w:tcPr>
            <w:tcW w:w="1046" w:type="dxa"/>
            <w:gridSpan w:val="2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144</w:t>
            </w:r>
          </w:p>
        </w:tc>
        <w:tc>
          <w:tcPr>
            <w:tcW w:w="102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145</w:t>
            </w:r>
          </w:p>
        </w:tc>
        <w:tc>
          <w:tcPr>
            <w:tcW w:w="1054" w:type="dxa"/>
            <w:gridSpan w:val="2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146</w:t>
            </w:r>
          </w:p>
        </w:tc>
        <w:tc>
          <w:tcPr>
            <w:tcW w:w="99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147</w:t>
            </w:r>
          </w:p>
        </w:tc>
        <w:tc>
          <w:tcPr>
            <w:tcW w:w="1020" w:type="dxa"/>
          </w:tcPr>
          <w:p w:rsidR="00714AAB" w:rsidRPr="00714AAB" w:rsidDel="003C6E69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148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4. Доля обрабатывающей промышленности в 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13,6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14,0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714AAB">
              <w:rPr>
                <w:szCs w:val="24"/>
              </w:rPr>
              <w:t>13,</w:t>
            </w:r>
            <w:r w:rsidRPr="00714AAB">
              <w:rPr>
                <w:szCs w:val="24"/>
                <w:lang w:val="en-US"/>
              </w:rPr>
              <w:t>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13,3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13,5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13,7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14,0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5. Доля обрабатывающей промышленности в обороте субъектов малого и среднего предпринимательства (без учета индивидуальных предпринимателей),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14AAB">
              <w:rPr>
                <w:szCs w:val="24"/>
              </w:rPr>
              <w:t>софинансируемых</w:t>
            </w:r>
            <w:proofErr w:type="spellEnd"/>
            <w:r w:rsidRPr="00714AAB">
              <w:rPr>
                <w:szCs w:val="24"/>
              </w:rPr>
              <w:t xml:space="preserve"> за счет средств федерального бюджета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-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13,0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14,0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14,5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15,0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15,2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15,7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 среднего предпринимательства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6. Доля среднесписочной численности работников (без внешних совместителей), занятых у субъектов малого и среднего предпринимательства, </w:t>
            </w:r>
            <w:r w:rsidRPr="00714AAB">
              <w:rPr>
                <w:szCs w:val="24"/>
              </w:rPr>
              <w:lastRenderedPageBreak/>
              <w:t>в общей численности занятого населения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33,4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33,4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33,6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33,8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34,0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val="en-US" w:eastAsia="en-US"/>
              </w:rPr>
              <w:t>34</w:t>
            </w:r>
            <w:r w:rsidRPr="00714AAB">
              <w:rPr>
                <w:rFonts w:eastAsia="Calibri"/>
                <w:szCs w:val="22"/>
                <w:lang w:eastAsia="en-US"/>
              </w:rPr>
              <w:t>,2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714AAB">
              <w:rPr>
                <w:rFonts w:eastAsia="Calibri"/>
                <w:szCs w:val="22"/>
                <w:lang w:eastAsia="en-US"/>
              </w:rPr>
              <w:t>3</w:t>
            </w:r>
            <w:r w:rsidRPr="00714AAB">
              <w:rPr>
                <w:rFonts w:eastAsia="Calibri"/>
                <w:szCs w:val="22"/>
                <w:lang w:val="en-US" w:eastAsia="en-US"/>
              </w:rPr>
              <w:t>4</w:t>
            </w:r>
            <w:r w:rsidRPr="00714AAB">
              <w:rPr>
                <w:rFonts w:eastAsia="Calibri"/>
                <w:szCs w:val="22"/>
                <w:lang w:eastAsia="en-US"/>
              </w:rPr>
              <w:t>,4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7. Прирост среднесписочной численности работников (без внешних совместителей), занятых у субъектов малого и среднего предпринимательства, получивших государственную поддержку в рамках реализации мероприятий государственной программы, </w:t>
            </w:r>
            <w:proofErr w:type="spellStart"/>
            <w:r w:rsidRPr="00714AAB">
              <w:rPr>
                <w:szCs w:val="24"/>
              </w:rPr>
              <w:t>софинансируемых</w:t>
            </w:r>
            <w:proofErr w:type="spellEnd"/>
            <w:r w:rsidRPr="00714AAB">
              <w:rPr>
                <w:szCs w:val="24"/>
              </w:rPr>
              <w:t xml:space="preserve"> за счет средств федерального бюджета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-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 среднего предпринимательства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8. Коэффициент «рождаемости» субъектов малого и среднего предпринимательства (количество созданных в отчетном периоде малых и средних предприятий на 1 тыс. действующих на дату окончания отчетного периода малых и средних предприятий)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213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214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  <w:r w:rsidRPr="00714AAB">
              <w:rPr>
                <w:szCs w:val="24"/>
                <w:lang w:val="en-US"/>
              </w:rPr>
              <w:t>0</w:t>
            </w:r>
            <w:r w:rsidRPr="00714AAB">
              <w:rPr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  <w:r w:rsidRPr="00714AAB">
              <w:rPr>
                <w:szCs w:val="24"/>
                <w:lang w:val="en-US"/>
              </w:rPr>
              <w:t>0</w:t>
            </w:r>
            <w:r w:rsidRPr="00714AAB">
              <w:rPr>
                <w:szCs w:val="24"/>
              </w:rPr>
              <w:t>6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  <w:r w:rsidRPr="00714AAB">
              <w:rPr>
                <w:szCs w:val="24"/>
                <w:lang w:val="en-US"/>
              </w:rPr>
              <w:t>0</w:t>
            </w:r>
            <w:r w:rsidRPr="00714AAB">
              <w:rPr>
                <w:szCs w:val="24"/>
              </w:rPr>
              <w:t>7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210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  <w:r w:rsidRPr="00714AAB">
              <w:rPr>
                <w:szCs w:val="24"/>
                <w:lang w:val="en-US"/>
              </w:rPr>
              <w:t>1</w:t>
            </w:r>
            <w:r w:rsidRPr="00714AAB">
              <w:rPr>
                <w:szCs w:val="24"/>
              </w:rPr>
              <w:t>3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9. Количество СМиСП, </w:t>
            </w:r>
            <w:r w:rsidRPr="00714AAB">
              <w:rPr>
                <w:szCs w:val="24"/>
              </w:rPr>
              <w:lastRenderedPageBreak/>
              <w:t xml:space="preserve">получивших государственную поддержку в </w:t>
            </w:r>
            <w:proofErr w:type="gramStart"/>
            <w:r w:rsidRPr="00714AAB">
              <w:rPr>
                <w:szCs w:val="24"/>
              </w:rPr>
              <w:t>рамках</w:t>
            </w:r>
            <w:proofErr w:type="gramEnd"/>
            <w:r w:rsidRPr="00714AAB">
              <w:rPr>
                <w:szCs w:val="24"/>
              </w:rPr>
              <w:t xml:space="preserve"> реализации мероприятий государственной программы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7381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7040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6414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val="en-US"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560</w:t>
            </w:r>
            <w:r w:rsidRPr="00714AAB">
              <w:rPr>
                <w:rFonts w:eastAsia="Calibri"/>
                <w:szCs w:val="24"/>
                <w:lang w:val="en-US" w:eastAsia="en-US"/>
              </w:rPr>
              <w:t>0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val="en-US" w:eastAsia="en-US"/>
              </w:rPr>
              <w:t>6</w:t>
            </w:r>
            <w:r w:rsidRPr="00714AAB">
              <w:rPr>
                <w:rFonts w:eastAsia="Calibri"/>
                <w:szCs w:val="24"/>
                <w:lang w:eastAsia="en-US"/>
              </w:rPr>
              <w:t>200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7500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7500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10. Количество СМиСП, получивших государственную поддержку в </w:t>
            </w:r>
            <w:proofErr w:type="gramStart"/>
            <w:r w:rsidRPr="00714AAB">
              <w:rPr>
                <w:szCs w:val="24"/>
              </w:rPr>
              <w:t>рамках</w:t>
            </w:r>
            <w:proofErr w:type="gramEnd"/>
            <w:r w:rsidRPr="00714AAB">
              <w:rPr>
                <w:szCs w:val="24"/>
              </w:rPr>
              <w:t xml:space="preserve"> реализации мероприятий государственной программы, </w:t>
            </w:r>
            <w:proofErr w:type="spellStart"/>
            <w:r w:rsidRPr="00714AAB">
              <w:rPr>
                <w:szCs w:val="24"/>
              </w:rPr>
              <w:t>софинансируемых</w:t>
            </w:r>
            <w:proofErr w:type="spellEnd"/>
            <w:r w:rsidRPr="00714AAB">
              <w:rPr>
                <w:szCs w:val="24"/>
              </w:rPr>
              <w:t xml:space="preserve"> за счет средств федерального бюджета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6057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4775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2435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val="en-US" w:eastAsia="en-US"/>
              </w:rPr>
              <w:t>1</w:t>
            </w:r>
            <w:r w:rsidRPr="00714AAB">
              <w:rPr>
                <w:rFonts w:eastAsia="Calibri"/>
                <w:szCs w:val="24"/>
                <w:lang w:eastAsia="en-US"/>
              </w:rPr>
              <w:t>704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2220</w:t>
            </w:r>
          </w:p>
        </w:tc>
        <w:tc>
          <w:tcPr>
            <w:tcW w:w="990" w:type="dxa"/>
            <w:shd w:val="clear" w:color="auto" w:fill="auto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5</w:t>
            </w:r>
            <w:r w:rsidRPr="00714AAB">
              <w:rPr>
                <w:rFonts w:eastAsia="Calibri"/>
                <w:szCs w:val="24"/>
                <w:lang w:val="en-US" w:eastAsia="en-US"/>
              </w:rPr>
              <w:t>000</w:t>
            </w:r>
          </w:p>
        </w:tc>
        <w:tc>
          <w:tcPr>
            <w:tcW w:w="1020" w:type="dxa"/>
            <w:shd w:val="clear" w:color="auto" w:fill="auto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5</w:t>
            </w:r>
            <w:r w:rsidRPr="00714AAB">
              <w:rPr>
                <w:rFonts w:eastAsia="Calibri"/>
                <w:szCs w:val="24"/>
                <w:lang w:val="en-US" w:eastAsia="en-US"/>
              </w:rPr>
              <w:t>000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целевой индикатор предусмотрен соглашением о предоставлении субсидии на государственную поддержку малого и среднего предпринимательства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11. Количество вновь созданных рабочих мест (включая вновь зарегистрированных индивидуальных предпринимателей) в секторе малого и среднего предпринимательства при реализации государственной программы 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1050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524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622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545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581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820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val="en-US"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820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целевой индикатор предусмотрен соглашением о предоставлении субсидии на государственную поддержку малого и среднего предпринимательства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12. Увеличение оборота СМиСП, получивших государственную поддержку</w:t>
            </w:r>
            <w:r w:rsidRPr="00714AAB">
              <w:rPr>
                <w:rFonts w:ascii="Arial" w:hAnsi="Arial" w:cs="Arial"/>
                <w:sz w:val="20"/>
              </w:rPr>
              <w:t xml:space="preserve"> </w:t>
            </w:r>
            <w:r w:rsidRPr="00714AAB">
              <w:rPr>
                <w:szCs w:val="24"/>
              </w:rPr>
              <w:t xml:space="preserve">в </w:t>
            </w:r>
            <w:proofErr w:type="gramStart"/>
            <w:r w:rsidRPr="00714AAB">
              <w:rPr>
                <w:szCs w:val="24"/>
              </w:rPr>
              <w:t>рамках</w:t>
            </w:r>
            <w:proofErr w:type="gramEnd"/>
            <w:r w:rsidRPr="00714AAB">
              <w:rPr>
                <w:szCs w:val="24"/>
              </w:rPr>
              <w:t xml:space="preserve"> реализации мероприятий </w:t>
            </w:r>
            <w:r w:rsidRPr="00714AAB">
              <w:rPr>
                <w:szCs w:val="24"/>
              </w:rPr>
              <w:lastRenderedPageBreak/>
              <w:t xml:space="preserve">государственной программы, </w:t>
            </w:r>
            <w:proofErr w:type="spellStart"/>
            <w:r w:rsidRPr="00714AAB">
              <w:rPr>
                <w:szCs w:val="24"/>
              </w:rPr>
              <w:t>софинансируемых</w:t>
            </w:r>
            <w:proofErr w:type="spellEnd"/>
            <w:r w:rsidRPr="00714AAB">
              <w:rPr>
                <w:szCs w:val="24"/>
              </w:rPr>
              <w:t xml:space="preserve"> за счет средств федерального бюджета, в процентном соотношении к показателю за предыдущий период в постоянных ценах 2014 года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-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предусмотрен соглашением о предоставлении субсидии на </w:t>
            </w:r>
            <w:r w:rsidRPr="00714AAB">
              <w:rPr>
                <w:szCs w:val="24"/>
              </w:rPr>
              <w:lastRenderedPageBreak/>
              <w:t xml:space="preserve">государственную поддержку малого и среднего предпринимательства, </w:t>
            </w:r>
            <w:proofErr w:type="gramStart"/>
            <w:r w:rsidRPr="00714AAB">
              <w:rPr>
                <w:szCs w:val="24"/>
              </w:rPr>
              <w:t>вводится</w:t>
            </w:r>
            <w:proofErr w:type="gramEnd"/>
            <w:r w:rsidRPr="00714AAB">
              <w:rPr>
                <w:szCs w:val="24"/>
              </w:rPr>
              <w:t xml:space="preserve"> начиная с 2018 года,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на 2017 год приведено базовое значение показателя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Задача 1 государственной программы: повышение </w:t>
            </w:r>
            <w:proofErr w:type="gramStart"/>
            <w:r w:rsidRPr="00714AAB">
              <w:rPr>
                <w:szCs w:val="24"/>
              </w:rPr>
              <w:t>информирован-</w:t>
            </w:r>
            <w:proofErr w:type="spellStart"/>
            <w:r w:rsidRPr="00714AAB">
              <w:rPr>
                <w:szCs w:val="24"/>
              </w:rPr>
              <w:t>ности</w:t>
            </w:r>
            <w:proofErr w:type="spellEnd"/>
            <w:proofErr w:type="gramEnd"/>
            <w:r w:rsidRPr="00714AAB">
              <w:rPr>
                <w:szCs w:val="24"/>
              </w:rPr>
              <w:t xml:space="preserve"> субъектов малого и среднего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ства</w:t>
            </w:r>
            <w:proofErr w:type="spellEnd"/>
            <w:r w:rsidRPr="00714AAB">
              <w:rPr>
                <w:szCs w:val="24"/>
              </w:rPr>
              <w:t xml:space="preserve"> по вопросам ведения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ской</w:t>
            </w:r>
            <w:proofErr w:type="spellEnd"/>
            <w:r w:rsidRPr="00714AAB">
              <w:rPr>
                <w:szCs w:val="24"/>
              </w:rPr>
              <w:t xml:space="preserve"> деятельности, развития и поддержки на территории Новосибирской области путем обеспечения доступности </w:t>
            </w:r>
            <w:r w:rsidRPr="00714AAB">
              <w:rPr>
                <w:spacing w:val="-4"/>
                <w:szCs w:val="24"/>
              </w:rPr>
              <w:t>образовательной и</w:t>
            </w:r>
            <w:r w:rsidRPr="00714AAB">
              <w:rPr>
                <w:szCs w:val="24"/>
              </w:rPr>
              <w:t xml:space="preserve"> информационно-</w:t>
            </w:r>
            <w:r w:rsidRPr="00714AAB">
              <w:rPr>
                <w:spacing w:val="-4"/>
                <w:szCs w:val="24"/>
              </w:rPr>
              <w:t>консультационной</w:t>
            </w:r>
            <w:r w:rsidRPr="00714AAB">
              <w:rPr>
                <w:szCs w:val="24"/>
              </w:rPr>
              <w:t xml:space="preserve"> </w:t>
            </w:r>
            <w:r w:rsidRPr="00714AAB">
              <w:rPr>
                <w:szCs w:val="24"/>
              </w:rPr>
              <w:lastRenderedPageBreak/>
              <w:t>поддержки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trike/>
                <w:szCs w:val="24"/>
              </w:rPr>
            </w:pPr>
            <w:r w:rsidRPr="00714AAB">
              <w:rPr>
                <w:szCs w:val="24"/>
              </w:rPr>
              <w:lastRenderedPageBreak/>
              <w:t>13. Доля субъектов малого и среднего предпринимательства, сотрудники которых участвовали в мероприятиях по обучению (в том числе семинаров, тренингов), в общем количестве СМиСП в Новосибирской области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0,15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0,35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2,5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3,0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3,0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3,0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snapToGrid/>
              <w:spacing w:before="0" w:after="0"/>
              <w:rPr>
                <w:rFonts w:ascii="Calibri" w:eastAsia="Calibri" w:hAnsi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целевой индикатор предусмотрен целевой моделью «Поддержка малого и среднего предпринимательства», утвержденной распоряжением Правительства Российской Федерации от 31.01.2017 № 147-р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14. Доля субъектов малого и среднего предпринимательства, воспользовавшихся информационной поддержкой Министерства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22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24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28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32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35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53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Задача 2 государственной программы: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содействие </w:t>
            </w:r>
            <w:r w:rsidRPr="00714AAB">
              <w:rPr>
                <w:spacing w:val="-4"/>
                <w:szCs w:val="24"/>
              </w:rPr>
              <w:t>территориальному</w:t>
            </w:r>
            <w:r w:rsidRPr="00714AAB">
              <w:rPr>
                <w:szCs w:val="24"/>
              </w:rPr>
              <w:t xml:space="preserve"> развитию субъектов малого и среднего </w:t>
            </w:r>
            <w:proofErr w:type="gramStart"/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ства</w:t>
            </w:r>
            <w:proofErr w:type="spellEnd"/>
            <w:proofErr w:type="gramEnd"/>
            <w:r w:rsidRPr="00714AAB">
              <w:rPr>
                <w:szCs w:val="24"/>
              </w:rPr>
              <w:t xml:space="preserve"> и самозанятости населения</w:t>
            </w: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15.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 xml:space="preserve">ед. 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нет данных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34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34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34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34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34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16. Доля средств, направляемая на реализацию мероприятий в сфере развития малого и среднего предпринимательства в </w:t>
            </w:r>
            <w:proofErr w:type="spellStart"/>
            <w:r w:rsidRPr="00714AAB">
              <w:rPr>
                <w:szCs w:val="24"/>
              </w:rPr>
              <w:t>монопрофильных</w:t>
            </w:r>
            <w:proofErr w:type="spellEnd"/>
            <w:r w:rsidRPr="00714AAB">
              <w:rPr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714AAB">
              <w:rPr>
                <w:szCs w:val="24"/>
                <w:lang w:val="en-US"/>
              </w:rPr>
              <w:t>0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0,2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0,2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0,2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0,2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0,8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0,8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целевой индикатор утвержден Стратегией;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значения целевого индикатора уточняются в </w:t>
            </w:r>
            <w:proofErr w:type="gramStart"/>
            <w:r w:rsidRPr="00714AAB">
              <w:rPr>
                <w:szCs w:val="24"/>
              </w:rPr>
              <w:t>соответствии</w:t>
            </w:r>
            <w:proofErr w:type="gramEnd"/>
            <w:r w:rsidRPr="00714AAB">
              <w:rPr>
                <w:szCs w:val="24"/>
              </w:rPr>
              <w:t xml:space="preserve"> с законом о бюджете Новосибирской области на очередной финансовый год и плановый период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Задача 3 государственной программы: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содействие субъектам малого и среднего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ства</w:t>
            </w:r>
            <w:proofErr w:type="spellEnd"/>
            <w:r w:rsidRPr="00714AAB">
              <w:rPr>
                <w:szCs w:val="24"/>
              </w:rPr>
              <w:t xml:space="preserve"> в </w:t>
            </w:r>
            <w:r w:rsidRPr="00714AAB">
              <w:rPr>
                <w:szCs w:val="24"/>
              </w:rPr>
              <w:lastRenderedPageBreak/>
              <w:t xml:space="preserve">Новосибирской области в </w:t>
            </w:r>
            <w:proofErr w:type="gramStart"/>
            <w:r w:rsidRPr="00714AAB">
              <w:rPr>
                <w:szCs w:val="24"/>
              </w:rPr>
              <w:t>продвижении</w:t>
            </w:r>
            <w:proofErr w:type="gramEnd"/>
            <w:r w:rsidRPr="00714AAB">
              <w:rPr>
                <w:szCs w:val="24"/>
              </w:rPr>
              <w:t xml:space="preserve"> продукции (товаров, услуг) на региональные рынки Российской Федерации и рынки иностранных государств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17. Темп роста выручки (доходов) от реализации товаров (работ, услуг) субъектами малого и среднего предпринимательства – получателями поддержки к </w:t>
            </w:r>
            <w:r w:rsidRPr="00714AAB">
              <w:rPr>
                <w:szCs w:val="24"/>
              </w:rPr>
              <w:lastRenderedPageBreak/>
              <w:t>предшествующему году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108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110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18. Доля СМиСП, которые заключили договоры при содействии центра координации поддержки </w:t>
            </w:r>
            <w:proofErr w:type="spellStart"/>
            <w:r w:rsidRPr="00714AAB">
              <w:rPr>
                <w:szCs w:val="24"/>
              </w:rPr>
              <w:t>экспортно</w:t>
            </w:r>
            <w:proofErr w:type="spellEnd"/>
            <w:r w:rsidRPr="00714AAB">
              <w:rPr>
                <w:szCs w:val="24"/>
              </w:rPr>
              <w:t xml:space="preserve"> </w:t>
            </w:r>
            <w:proofErr w:type="gramStart"/>
            <w:r w:rsidRPr="00714AAB">
              <w:rPr>
                <w:szCs w:val="24"/>
              </w:rPr>
              <w:t>ориентированных</w:t>
            </w:r>
            <w:proofErr w:type="gramEnd"/>
            <w:r w:rsidRPr="00714AAB">
              <w:rPr>
                <w:szCs w:val="24"/>
              </w:rPr>
              <w:t xml:space="preserve"> СМиСП, от общего количества воспользовавшихся услугами центра координации поддержки </w:t>
            </w:r>
            <w:proofErr w:type="spellStart"/>
            <w:r w:rsidRPr="00714AAB">
              <w:rPr>
                <w:szCs w:val="24"/>
              </w:rPr>
              <w:t>экспортно</w:t>
            </w:r>
            <w:proofErr w:type="spellEnd"/>
            <w:r w:rsidRPr="00714AAB">
              <w:rPr>
                <w:szCs w:val="24"/>
              </w:rPr>
              <w:t xml:space="preserve"> ориентированных СМиСП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6,5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6,7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7,0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714AAB">
              <w:rPr>
                <w:szCs w:val="24"/>
              </w:rPr>
              <w:t>7,</w:t>
            </w:r>
            <w:r w:rsidRPr="00714AAB">
              <w:rPr>
                <w:szCs w:val="24"/>
                <w:lang w:val="en-US"/>
              </w:rPr>
              <w:t>0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714AAB">
              <w:rPr>
                <w:szCs w:val="24"/>
              </w:rPr>
              <w:t>7,</w:t>
            </w:r>
            <w:r w:rsidRPr="00714AAB">
              <w:rPr>
                <w:szCs w:val="24"/>
                <w:lang w:val="en-US"/>
              </w:rPr>
              <w:t>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8,0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8,5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Задача 4 государственной программы: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содействие субъектам малого и среднего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ства</w:t>
            </w:r>
            <w:proofErr w:type="spellEnd"/>
            <w:r w:rsidRPr="00714AAB">
              <w:rPr>
                <w:szCs w:val="24"/>
              </w:rPr>
              <w:t xml:space="preserve"> в Новосибирской области в </w:t>
            </w:r>
            <w:proofErr w:type="gramStart"/>
            <w:r w:rsidRPr="00714AAB">
              <w:rPr>
                <w:szCs w:val="24"/>
              </w:rPr>
              <w:t>повышении</w:t>
            </w:r>
            <w:proofErr w:type="gramEnd"/>
            <w:r w:rsidRPr="00714AAB">
              <w:rPr>
                <w:szCs w:val="24"/>
              </w:rPr>
              <w:t xml:space="preserve"> инвестиционной и инновационной активности, а также развитию кооперации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szCs w:val="24"/>
              </w:rPr>
              <w:t xml:space="preserve">19. Количество субъектов малого и среднего предпринимательства, </w:t>
            </w:r>
            <w:r w:rsidRPr="00714AAB">
              <w:rPr>
                <w:rFonts w:eastAsia="Calibri"/>
                <w:szCs w:val="24"/>
                <w:lang w:eastAsia="en-US"/>
              </w:rPr>
              <w:t xml:space="preserve">реализующих инновационные проекты и проекты по модернизации производства в </w:t>
            </w:r>
            <w:proofErr w:type="gramStart"/>
            <w:r w:rsidRPr="00714AAB">
              <w:rPr>
                <w:rFonts w:eastAsia="Calibri"/>
                <w:szCs w:val="24"/>
                <w:lang w:eastAsia="en-US"/>
              </w:rPr>
              <w:t>рамках</w:t>
            </w:r>
            <w:proofErr w:type="gramEnd"/>
            <w:r w:rsidRPr="00714AAB">
              <w:rPr>
                <w:rFonts w:eastAsia="Calibri"/>
                <w:szCs w:val="24"/>
                <w:lang w:eastAsia="en-US"/>
              </w:rPr>
              <w:t xml:space="preserve"> государственной программы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5687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5580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3650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val="en-US"/>
              </w:rPr>
            </w:pPr>
            <w:r w:rsidRPr="00714AAB">
              <w:rPr>
                <w:szCs w:val="24"/>
              </w:rPr>
              <w:t>355</w:t>
            </w:r>
            <w:r w:rsidRPr="00714AAB">
              <w:rPr>
                <w:szCs w:val="24"/>
                <w:lang w:val="en-US"/>
              </w:rPr>
              <w:t>0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3550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5660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5660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1518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20. Количество человек, воспользовавшихся услугами центров молодежного инновационного творчества</w:t>
            </w:r>
          </w:p>
        </w:tc>
        <w:tc>
          <w:tcPr>
            <w:tcW w:w="125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чел.</w:t>
            </w:r>
          </w:p>
        </w:tc>
        <w:tc>
          <w:tcPr>
            <w:tcW w:w="98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300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600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900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900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900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900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900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21. Темп роста выручки субъектов малого и среднего предпринимательства – резидентов частных промышленных парков, получивших финансовую поддержку, к предшествующему году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150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130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130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130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130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22. Количество услуг, предоставленных субъектам малого и среднего предпринимательства инжиниринговыми центрами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142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155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80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170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170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23. Количество рабочих мест в относящихся к малым предприятиям компаниях – резидентах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Минэкономразвития России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ед.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232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240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240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240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340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370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380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 Новосибирской области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 w:val="restart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Задача 5 государственной программы: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содействие субъектам малого и среднего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ства</w:t>
            </w:r>
            <w:proofErr w:type="spellEnd"/>
            <w:r w:rsidRPr="00714AAB">
              <w:rPr>
                <w:szCs w:val="24"/>
              </w:rPr>
              <w:t xml:space="preserve"> в Новосибирской области в </w:t>
            </w:r>
            <w:proofErr w:type="gramStart"/>
            <w:r w:rsidRPr="00714AAB">
              <w:rPr>
                <w:szCs w:val="24"/>
              </w:rPr>
              <w:t>привлечении</w:t>
            </w:r>
            <w:proofErr w:type="gramEnd"/>
            <w:r w:rsidRPr="00714AAB">
              <w:rPr>
                <w:szCs w:val="24"/>
              </w:rPr>
              <w:t xml:space="preserve"> финансовых ресурсов для осуществления </w:t>
            </w:r>
            <w:r w:rsidRPr="00714AAB">
              <w:rPr>
                <w:spacing w:val="-4"/>
                <w:szCs w:val="24"/>
              </w:rPr>
              <w:t>предприниматель-</w:t>
            </w:r>
            <w:proofErr w:type="spellStart"/>
            <w:r w:rsidRPr="00714AAB">
              <w:rPr>
                <w:spacing w:val="-4"/>
                <w:szCs w:val="24"/>
              </w:rPr>
              <w:t>ской</w:t>
            </w:r>
            <w:proofErr w:type="spellEnd"/>
            <w:r w:rsidRPr="00714AAB">
              <w:rPr>
                <w:szCs w:val="24"/>
              </w:rPr>
              <w:t xml:space="preserve"> деятельности</w:t>
            </w: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24. Доля кредитов субъектам малого и среднего предпринимательства в </w:t>
            </w:r>
            <w:proofErr w:type="gramStart"/>
            <w:r w:rsidRPr="00714AAB">
              <w:rPr>
                <w:szCs w:val="24"/>
              </w:rPr>
              <w:t>общем</w:t>
            </w:r>
            <w:proofErr w:type="gramEnd"/>
            <w:r w:rsidRPr="00714AAB">
              <w:rPr>
                <w:szCs w:val="24"/>
              </w:rPr>
              <w:t xml:space="preserve"> кредитном портфеле юридических лиц и индивидуальных предпринимателей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31,7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31,8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35,5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35,6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35,7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35,7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35,7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целевой индикатор утвержден Стратегией </w:t>
            </w:r>
          </w:p>
        </w:tc>
      </w:tr>
      <w:tr w:rsidR="00714AAB" w:rsidRPr="00714AAB" w:rsidTr="00D77DF8">
        <w:trPr>
          <w:trHeight w:val="20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714AAB">
              <w:rPr>
                <w:rFonts w:eastAsia="Calibri"/>
                <w:szCs w:val="24"/>
                <w:lang w:eastAsia="en-US"/>
              </w:rPr>
              <w:t>25. Эффективность размещения средств Гарантийного фонда НСО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490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500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  <w:tr w:rsidR="00714AAB" w:rsidRPr="00714AAB" w:rsidTr="00D77DF8">
        <w:trPr>
          <w:trHeight w:val="2223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26. Объем предоставленных субъектам малого и среднего предпринимательства гарантий (поручительств) на конец года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млрд. руб.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1,7</w:t>
            </w:r>
          </w:p>
        </w:tc>
        <w:tc>
          <w:tcPr>
            <w:tcW w:w="99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1,78</w:t>
            </w:r>
          </w:p>
        </w:tc>
        <w:tc>
          <w:tcPr>
            <w:tcW w:w="1046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1,85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2,1</w:t>
            </w:r>
          </w:p>
        </w:tc>
        <w:tc>
          <w:tcPr>
            <w:tcW w:w="1054" w:type="dxa"/>
            <w:gridSpan w:val="2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2,2</w:t>
            </w:r>
          </w:p>
        </w:tc>
        <w:tc>
          <w:tcPr>
            <w:tcW w:w="99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2,2</w:t>
            </w:r>
          </w:p>
        </w:tc>
        <w:tc>
          <w:tcPr>
            <w:tcW w:w="1020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2,2</w:t>
            </w:r>
          </w:p>
        </w:tc>
        <w:tc>
          <w:tcPr>
            <w:tcW w:w="2668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входит в перечень показателей, используемых для расчета национального рейтинга состояния инвестиционного климата в Новосибирской области</w:t>
            </w:r>
          </w:p>
        </w:tc>
      </w:tr>
      <w:tr w:rsidR="00714AAB" w:rsidRPr="00714AAB" w:rsidTr="00D77DF8">
        <w:trPr>
          <w:trHeight w:val="1164"/>
        </w:trPr>
        <w:tc>
          <w:tcPr>
            <w:tcW w:w="1981" w:type="dxa"/>
            <w:vMerge/>
            <w:vAlign w:val="center"/>
            <w:hideMark/>
          </w:tcPr>
          <w:p w:rsidR="00714AAB" w:rsidRPr="00714AAB" w:rsidRDefault="00714AAB" w:rsidP="00714AAB">
            <w:pPr>
              <w:widowControl w:val="0"/>
              <w:snapToGrid/>
              <w:spacing w:before="0" w:after="0"/>
              <w:rPr>
                <w:szCs w:val="24"/>
              </w:rPr>
            </w:pPr>
          </w:p>
        </w:tc>
        <w:tc>
          <w:tcPr>
            <w:tcW w:w="271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27. Эффективность размещения средств </w:t>
            </w:r>
            <w:proofErr w:type="spellStart"/>
            <w:r w:rsidRPr="00714AAB">
              <w:rPr>
                <w:szCs w:val="24"/>
              </w:rPr>
              <w:t>микрофинансовой</w:t>
            </w:r>
            <w:proofErr w:type="spellEnd"/>
            <w:r w:rsidRPr="00714AAB">
              <w:rPr>
                <w:szCs w:val="24"/>
              </w:rPr>
              <w:t xml:space="preserve"> организации</w:t>
            </w:r>
          </w:p>
        </w:tc>
        <w:tc>
          <w:tcPr>
            <w:tcW w:w="1254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%</w:t>
            </w:r>
          </w:p>
        </w:tc>
        <w:tc>
          <w:tcPr>
            <w:tcW w:w="989" w:type="dxa"/>
            <w:hideMark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994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1046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1054" w:type="dxa"/>
            <w:gridSpan w:val="2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99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1020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70</w:t>
            </w:r>
          </w:p>
        </w:tc>
        <w:tc>
          <w:tcPr>
            <w:tcW w:w="266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</w:p>
        </w:tc>
      </w:tr>
    </w:tbl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_________».</w:t>
      </w: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</w:p>
    <w:p w:rsidR="00714AAB" w:rsidRDefault="00714AAB" w:rsidP="00E14B91">
      <w:pPr>
        <w:pStyle w:val="a5"/>
        <w:jc w:val="left"/>
        <w:sectPr w:rsidR="00714AAB" w:rsidSect="00714AAB">
          <w:pgSz w:w="16834" w:h="11909" w:orient="landscape"/>
          <w:pgMar w:top="1134" w:right="567" w:bottom="567" w:left="567" w:header="720" w:footer="720" w:gutter="0"/>
          <w:cols w:space="60"/>
          <w:noEndnote/>
          <w:titlePg/>
          <w:docGrid w:linePitch="326"/>
        </w:sectPr>
      </w:pP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lastRenderedPageBreak/>
        <w:t>ПРИЛОЖЕНИЕ № 2</w:t>
      </w: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от 21.05.2018  № 210-п</w:t>
      </w: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«ПРИЛОЖЕНИЕ № 2</w:t>
      </w:r>
    </w:p>
    <w:p w:rsidR="00714AAB" w:rsidRPr="00714AAB" w:rsidRDefault="00714AAB" w:rsidP="00714AAB">
      <w:pPr>
        <w:snapToGrid/>
        <w:spacing w:before="0" w:after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 xml:space="preserve">к государственной программе Новосибирской области «Развитие субъектов малого и среднего предпринимательства в Новосибирской области </w:t>
      </w:r>
    </w:p>
    <w:p w:rsidR="00714AAB" w:rsidRPr="00714AAB" w:rsidRDefault="00714AAB" w:rsidP="00714AAB">
      <w:pPr>
        <w:snapToGrid/>
        <w:spacing w:before="0" w:after="0"/>
        <w:ind w:left="5387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на 2017-2022 годы»</w:t>
      </w:r>
    </w:p>
    <w:p w:rsidR="00714AAB" w:rsidRPr="00714AAB" w:rsidRDefault="00714AAB" w:rsidP="00714AAB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714AAB">
        <w:rPr>
          <w:rFonts w:eastAsiaTheme="minorHAnsi"/>
          <w:b/>
          <w:sz w:val="28"/>
          <w:szCs w:val="28"/>
          <w:lang w:eastAsia="en-US"/>
        </w:rPr>
        <w:t>ОСНОВНЫЕ МЕРОПРИЯТИЯ</w:t>
      </w:r>
    </w:p>
    <w:p w:rsidR="00714AAB" w:rsidRPr="00714AAB" w:rsidRDefault="00714AAB" w:rsidP="00714AAB">
      <w:pPr>
        <w:snapToGrid/>
        <w:spacing w:before="0"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714AAB">
        <w:rPr>
          <w:rFonts w:eastAsiaTheme="minorHAnsi"/>
          <w:b/>
          <w:sz w:val="28"/>
          <w:szCs w:val="28"/>
          <w:lang w:eastAsia="en-US"/>
        </w:rPr>
        <w:t xml:space="preserve">государственной программы Новосибирской области </w:t>
      </w:r>
    </w:p>
    <w:p w:rsidR="00714AAB" w:rsidRPr="00714AAB" w:rsidRDefault="00714AAB" w:rsidP="00714AAB">
      <w:pPr>
        <w:snapToGrid/>
        <w:spacing w:before="0"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714AAB">
        <w:rPr>
          <w:rFonts w:eastAsiaTheme="minorHAnsi"/>
          <w:b/>
          <w:sz w:val="28"/>
          <w:szCs w:val="28"/>
          <w:lang w:eastAsia="en-US"/>
        </w:rPr>
        <w:t>«Развитие субъектов малого и среднего предпринимательства</w:t>
      </w:r>
    </w:p>
    <w:p w:rsidR="00714AAB" w:rsidRPr="00714AAB" w:rsidRDefault="00714AAB" w:rsidP="00714AAB">
      <w:pPr>
        <w:snapToGrid/>
        <w:spacing w:before="0" w:after="0"/>
        <w:jc w:val="center"/>
        <w:rPr>
          <w:rFonts w:eastAsiaTheme="minorHAnsi"/>
          <w:b/>
          <w:sz w:val="28"/>
          <w:szCs w:val="28"/>
          <w:lang w:eastAsia="en-US"/>
        </w:rPr>
      </w:pPr>
      <w:r w:rsidRPr="00714AAB">
        <w:rPr>
          <w:rFonts w:eastAsiaTheme="minorHAnsi"/>
          <w:b/>
          <w:sz w:val="28"/>
          <w:szCs w:val="28"/>
          <w:lang w:eastAsia="en-US"/>
        </w:rPr>
        <w:t>в Новосибирской области на 2017-2022 годы»</w:t>
      </w:r>
    </w:p>
    <w:p w:rsidR="00714AAB" w:rsidRPr="00714AAB" w:rsidRDefault="00714AAB" w:rsidP="00714AAB">
      <w:pPr>
        <w:snapToGrid/>
        <w:spacing w:before="0" w:after="0"/>
        <w:ind w:left="5103"/>
        <w:rPr>
          <w:rFonts w:eastAsiaTheme="minorHAnsi"/>
          <w:szCs w:val="24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5103"/>
        <w:rPr>
          <w:rFonts w:eastAsiaTheme="minorHAnsi"/>
          <w:szCs w:val="24"/>
          <w:lang w:eastAsia="en-US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561"/>
        <w:gridCol w:w="3259"/>
      </w:tblGrid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Государственные заказчики (ответственные за привлечение средств), исполнители программных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Срок реализации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Ожидаемый результат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(краткое описание)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Цель: 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1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Задача 1. 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1.1. 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 информационно-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телекоммуникационной сети Интернет, на иных сайтах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с Федеральным законом от 05.04.2013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№ 44-ФЗ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«О контрактной системе в сфере закупок товаров,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повышение уровня осведомленности предпринимателей о состоянии развития малого и среднего предпринимательства в области и основных тенденциях развития, обеспечение СМиСП актуальной информацией по вопросам развития и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поддержки малого и среднего предпринимательства в области;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доля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информационной поддержкой, составит к концу 2022 года не менее 35% (2016 – 20%)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1.2. Обеспечение функционирования Бизнес-навигатора МСП в 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№ 44-ФЗ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</w:t>
            </w:r>
            <w:r w:rsidRPr="00714AAB">
              <w:rPr>
                <w:rFonts w:eastAsiaTheme="minorHAnsi"/>
                <w:szCs w:val="24"/>
                <w:lang w:val="en-US" w:eastAsia="en-US"/>
              </w:rPr>
              <w:t>-</w:t>
            </w:r>
            <w:r w:rsidRPr="00714AAB">
              <w:rPr>
                <w:rFonts w:eastAsiaTheme="minorHAnsi"/>
                <w:szCs w:val="24"/>
                <w:lang w:eastAsia="en-US"/>
              </w:rPr>
              <w:t>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наполнение Бизнес-навигатора первичной и вторичной маркетинговой информацией о г. Бердске, а также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монопрофильном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муниципальном образовании р.п. Линево;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повышение уровня информированности субъектов малого и среднего предпринимательства о возможностях для развития бизнеса</w:t>
            </w:r>
          </w:p>
        </w:tc>
      </w:tr>
      <w:tr w:rsidR="00714AAB" w:rsidRPr="00714AAB" w:rsidTr="00D77DF8">
        <w:trPr>
          <w:trHeight w:val="468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1.3. Проведение обучающих семинаров, курсов по вопросам осуществления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НГТПП;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№ 44-ФЗ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повышение уровня знаний предпринимателей по ведению предпринимательской деятельности, обеспечение СМиСП актуальной информацией по вопросам развития и поддержки малого и среднего предпринимательства в области;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обеспечение СМиСП квалифицированными кадрами;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обеспечение участия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семинарах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>, на курсах не менее 200 человек ежегодно, осуществляющих деятельность на территориях муниципальных районов и городских округов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1.4. Поддержка и проведение конкурсов среди СМиСП по выявлению лучших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СМиСП в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НГТПП;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№ 44-ФЗ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пропаганда идеологии предпринимательства;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выявление лучших представителей СМиСП;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стимулирование производства и реализации качественных товаров, работ и услуг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1.5. Организация и проведение исследований о развитии СМиСП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№ 44-ФЗ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2017, 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выявление проблем развития предпринимательства в Новосибирской области и эффективности мер поддержки СМиСП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1.6. Создание и развитие Центра поддержки предпринимательства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Минпромторг НСО;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ГУП НСО «НОЦРПП»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повышение информированности СМиСП, увеличение количества консультаций для СМиСП;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содействие участию СМиСП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мероприятиях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>, направленных на повышение информированности (семинары, деловые миссии и т.д.);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за период реализации государственной программы: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услугами Центра, составит не менее 9 000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воспользовавшимися услугами Центра, составит не менее 450 ед.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1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Задача 2. Содействие территориальному развитию субъектов малого и среднего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предпринимательства и самозанятости населения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2.1. Предоставление грантов начинающим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78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78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2.2. Субсидирование части арендных платежей СМиСП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2017, 2021-2022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8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10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2.3. Субсидирование части затрат СМиСП, осуществляющих деятельность в сфере бытового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создание условий самозанятости населения, повышение эффективности работы организаций и предпринимателей в сфере бытового обслуживания населения; улучшение уровня жизни на территориях сельских поселений;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42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20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2.4. Предоставление субсидий на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софинансирование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 во взаимодействии с ОМС МО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2018-2022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 xml:space="preserve">в период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софинансирования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муниципальных программ число СМиСП – получателей поддержки в рамках муниципальных программ составит не менее 100 ежегодно, количество вновь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созданных рабочих мест у СМиСП, получивших поддержку, составит не менее 100 ед. ежегодно, развитие иных направлений (мероприятий) поддержки малого и среднего предпринимательства в рамках муниципальных программ</w:t>
            </w:r>
            <w:proofErr w:type="gramEnd"/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 xml:space="preserve">2.5. Предоставление субсидий для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софинансирования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 15.04.2014 № 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 во взаимодействии  с ОМС МО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2018-2022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содействие реализации муниципальных программ развития СМиСП, содержащих мероприятия, соответствующие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45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45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2.6. Предоставление субсидий для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софинансирования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мероприятий муниципальных программ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монопрофильных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муниципальных образований (моногородов), соответствующих подпрограмме «Развитие малого и среднего предпринимательства» государственной программы Российской Федерации «Экономическое развитие и инновационная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экономика», утвержденной постановлением Правительства Российской Федерации от 15.04.2014 № 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Минпромторг НСО во взаимодействии  с ОМС МО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2017, 2021-2022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создание новых малых и средних предприятий и рабочих мест в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монопрофильных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муниципальных образованиях; к концу реализации государственной программы: количество СМиСП, получивших государственную поддержку в рамках муниципальных программ, составит не менее 15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количество вновь созданных рабочих мест СМиСП, получившими государственную поддержку в рамках муниципальных программ, составит не менее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15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 xml:space="preserve">2.7. Предоставление субсидий для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софинансирования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муниципальной программы развития СМиСП Новосибирского района для реализации проекта «Строительство инженерной инфраструктуры для Кампуса технопарка Новосибирского Академгородка в п. Ложок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Барышевского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сельсовета Новосибирского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 во взаимодействии с администрацией Новосибирского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окончание строительства инженерной инфраструктуры для административно-производственного Кампуса технопарка Новосибирского Академгородка в п. Ложок Новосибирского района. Создание и подведение к границам участка кампуса инженерных ресурсов (водоснабжение, водоотведение), что позволит обеспечить строительство и введение в эксплуатацию кампуса;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при условии дальнейшего финансирования мероприятия  к концу периода реализации государственной программы СМиСП, размещенными на территории кампуса, будет создано от 2 000 до 4 500 новых рабочих мест;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выручка этих СМиСП за год составит более 3,0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млрд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рублей;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объем налоговых поступлений в бюджет Новосибирской области составит за год около 300 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млн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> рублей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1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Задача 3. Содействие субъектам малого и среднего предпринимательства в Новосибирской области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продвижении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3.1. Организация и проведение выставок или ярмарок; организация деловых 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НГТПП;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№ 44-ФЗ «О контрактной системе в сфере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при условии выделения средств областного бюджета Новосибирской области на организацию и проведение выставок или ярмарок количество участников выставок (ярмарок) за весь период реализации государственной программы составит не менее 125 СМиСП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3.2. Субсидирование части затрат СМиСП по участию в выставках или ярмарках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2021-2022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стимулирование роста выручки (доходов) от реализации товаров (работ, услуг) СМиСП – получателями финансовой поддержки;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число СМиСП – получателей к концу периода реализации государственной программы составит не менее 18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3.3. Обеспечение функционирования Центра координации поддержки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экспортно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ориентированных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СМиСП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ГУП НСО «НОЦРПП»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содействие участию СМиСП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мероприятиях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>, направленных на поддержку экспорта (выставки, ярмарки, деловые миссии и т.д.);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за период реализации государственной программы: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СМиСП, которым будет оказана поддержка Центром, составит не менее 1 550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воспользовавшимися услугами Центра, составит не менее 750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доля СМиСП, которые заключили договоры при содействии Центра, от общего количества,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услугами Центра, к концу периода реализации государственной программы увеличится до 8,5% (в 2016 году – 6,5%)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1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Задача 4. Содействие субъектам малого и среднего предпринимательства в Новосибирской области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повышении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инвестиционной и инновационной активности, а также развитию кооперации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4.1. Обеспечение функционирования бизнес-инкубаторов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ГУП НСО «НОЦРПП»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в относящихся к малым предприятиям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компаниях-резидентах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бизнес-инкубаторов к концу реализации государственной программы количество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работников составит 380 ед. (в 2016 – 232 ед.)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 xml:space="preserve">4.2. Развитие центров прототипирования в медицинском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технопарке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ГУП НСО «НОЦРПП»;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№ 44-ФЗ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2017-2020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СМиСП, воспользовавшихся услугами центров, составит 3 500 ед. ежегодно;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воспользовавшимися услугами центра, ежегодно составит не менее 100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4.3. 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число воспользовавшихся услугами центров – не менее 600 человек в 2017 году, не менее 900 человек в 2018-2022 годах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4.4. Обеспечение деятельности инжинирингового центра в области медицинских технологий (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Медико-технологический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ООО «ИМТЦ МТ»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услугами центра, составит ежегодно не менее 19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воспользовавшимися услугами центра, составит ежегодно не менее 40 ед.; количество услуг, предоставленных СМиСП инжиниринговым центром, составит ежегодно не менее 25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4.5. Обеспечение деятельности инжинирингового центра в области ин-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витро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диагностики (IVD инжиниринг)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ООО «МБИЦ»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услугами центра, составит ежегодно не менее 20 ед. ежегодно;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количество вновь созданных рабочих мест СМиСП, воспользовавшимися услугами центра, составит ежегодно не менее 20 ед. </w:t>
            </w: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ежегодно; количество услуг, предоставленных СМиСП инжиниринговым центром, составит ежегодно не менее 25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4.6. Предоставление субсидий для создания и развития частных промышленных 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2017-2020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стимулирование роста выручки субъектов малого и среднего предпринимательства – резидентов частных промышленных парков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4.7. Содействие СМиСП в 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получении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доступа к консалтинговым, консультационным, информационным услугам в центре субконтрактации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color w:val="000000" w:themeColor="text1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организации, отобранные в </w:t>
            </w:r>
            <w:proofErr w:type="gramStart"/>
            <w:r w:rsidRPr="00714AAB">
              <w:rPr>
                <w:rFonts w:eastAsiaTheme="minorHAnsi"/>
                <w:color w:val="000000" w:themeColor="text1"/>
                <w:szCs w:val="24"/>
                <w:lang w:eastAsia="en-US"/>
              </w:rPr>
              <w:t>соответствии</w:t>
            </w:r>
            <w:proofErr w:type="gramEnd"/>
            <w:r w:rsidRPr="00714AAB">
              <w:rPr>
                <w:rFonts w:eastAsiaTheme="minorHAnsi"/>
                <w:color w:val="000000" w:themeColor="text1"/>
                <w:szCs w:val="24"/>
                <w:lang w:eastAsia="en-US"/>
              </w:rPr>
              <w:t xml:space="preserve"> с Федеральным законом от 05.04.2013 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color w:val="000000" w:themeColor="text1"/>
                <w:szCs w:val="24"/>
                <w:lang w:eastAsia="en-US"/>
              </w:rPr>
              <w:t>№</w:t>
            </w:r>
            <w:r w:rsidRPr="00714AAB">
              <w:rPr>
                <w:rFonts w:eastAsiaTheme="minorHAnsi"/>
                <w:szCs w:val="24"/>
                <w:lang w:eastAsia="en-US"/>
              </w:rPr>
              <w:t> </w:t>
            </w:r>
            <w:r w:rsidRPr="00714AAB">
              <w:rPr>
                <w:rFonts w:eastAsiaTheme="minorHAnsi"/>
                <w:color w:val="000000" w:themeColor="text1"/>
                <w:szCs w:val="24"/>
                <w:lang w:eastAsia="en-US"/>
              </w:rPr>
              <w:t>44-</w:t>
            </w:r>
            <w:r w:rsidRPr="00714AAB">
              <w:rPr>
                <w:rFonts w:eastAsiaTheme="minorHAnsi"/>
                <w:szCs w:val="24"/>
                <w:lang w:eastAsia="en-US"/>
              </w:rPr>
              <w:t>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2017-2018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число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воспользовавшихся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услугами, – не менее 100 ежегодно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4.8. Субсидирование части затрат СМиСП,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38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38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4.9. Субсидирование части затрат СМиСП по договорам лизинга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33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33 ед.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lastRenderedPageBreak/>
              <w:t>4.10. Субсидирование части процентных выплат СМиСП по кредитам, привлеченным в российских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2021-2022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к концу реализации государственной программы: количество СМиСП,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получивших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государственную поддержку, составит не менее 20 ед.;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количество вновь созданных рабочих мест СМиСП, получившими государственную поддержку, составит не менее 20 ед.</w:t>
            </w:r>
          </w:p>
        </w:tc>
      </w:tr>
      <w:tr w:rsidR="00714AAB" w:rsidRPr="00714AAB" w:rsidTr="00D77DF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outlineLvl w:val="1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Задача  5.  Содействие субъектам малого и среднего предпринимательства                                     в Новосибирской области в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привлечении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финансовых ресурсов для осуществления предпринимательской деятельности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tabs>
                <w:tab w:val="left" w:pos="364"/>
                <w:tab w:val="left" w:pos="505"/>
              </w:tabs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5.1. Обеспечение деятельности гарантийного фонда Новосибирской области с целью предоставления гарантий (поручительств) СМиСП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Фонд развития малого и среднего </w:t>
            </w:r>
            <w:r w:rsidRPr="00714AAB">
              <w:rPr>
                <w:rFonts w:eastAsiaTheme="minorHAnsi"/>
                <w:spacing w:val="-6"/>
                <w:szCs w:val="24"/>
                <w:lang w:eastAsia="en-US"/>
              </w:rPr>
              <w:t xml:space="preserve">предпринимательства </w:t>
            </w:r>
            <w:r w:rsidRPr="00714AAB">
              <w:rPr>
                <w:rFonts w:eastAsiaTheme="minorHAnsi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объем предоставленных субъектам малого и среднего предпринимательства гарантий (поручительств) ежегодно составит не менее 1,78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млрд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рублей;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ежегодно объем действующих кредитов, банковских гарантий, лизинговых договоров, предоставленных СМиСП банками и лизинговыми компаниями, являющимися партнерами гарантийного фонда, будет превышать капитализацию гарантийного фонда в 5 раз</w:t>
            </w:r>
          </w:p>
        </w:tc>
      </w:tr>
      <w:tr w:rsidR="00714AAB" w:rsidRPr="00714AAB" w:rsidTr="00D77DF8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5.2. Обеспечение деятельности фонда микрофинансирования Новосибирской области с целью предоставления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микрозаймов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СМиСП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Минпромторг НСО;</w:t>
            </w:r>
          </w:p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Микрокредитная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компания Новосибирский областной фонд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микрофинансирова-ния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субъектов малого и среднего </w:t>
            </w:r>
            <w:r w:rsidRPr="00714AAB">
              <w:rPr>
                <w:rFonts w:eastAsiaTheme="minorHAnsi"/>
                <w:spacing w:val="-6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>2017-2022 гг.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AB" w:rsidRPr="00714AAB" w:rsidRDefault="00714AAB" w:rsidP="00714AAB">
            <w:pPr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HAnsi"/>
                <w:szCs w:val="24"/>
                <w:lang w:eastAsia="en-US"/>
              </w:rPr>
            </w:pPr>
            <w:r w:rsidRPr="00714AAB">
              <w:rPr>
                <w:rFonts w:eastAsiaTheme="minorHAnsi"/>
                <w:szCs w:val="24"/>
                <w:lang w:eastAsia="en-US"/>
              </w:rPr>
              <w:t xml:space="preserve">действующий портфель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микрозаймов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, выданных СМиСП фондом микрофинансирования, к концу реализации государственной программы составит 520 </w:t>
            </w:r>
            <w:proofErr w:type="gramStart"/>
            <w:r w:rsidRPr="00714AAB">
              <w:rPr>
                <w:rFonts w:eastAsiaTheme="minorHAnsi"/>
                <w:szCs w:val="24"/>
                <w:lang w:eastAsia="en-US"/>
              </w:rPr>
              <w:t>млн</w:t>
            </w:r>
            <w:proofErr w:type="gramEnd"/>
            <w:r w:rsidRPr="00714AAB">
              <w:rPr>
                <w:rFonts w:eastAsiaTheme="minorHAnsi"/>
                <w:szCs w:val="24"/>
                <w:lang w:eastAsia="en-US"/>
              </w:rPr>
              <w:t xml:space="preserve"> рублей, что соответствует эффективности размещения средств </w:t>
            </w:r>
            <w:proofErr w:type="spellStart"/>
            <w:r w:rsidRPr="00714AAB">
              <w:rPr>
                <w:rFonts w:eastAsiaTheme="minorHAnsi"/>
                <w:szCs w:val="24"/>
                <w:lang w:eastAsia="en-US"/>
              </w:rPr>
              <w:t>микрофинансовой</w:t>
            </w:r>
            <w:proofErr w:type="spellEnd"/>
            <w:r w:rsidRPr="00714AAB">
              <w:rPr>
                <w:rFonts w:eastAsiaTheme="minorHAnsi"/>
                <w:szCs w:val="24"/>
                <w:lang w:eastAsia="en-US"/>
              </w:rPr>
              <w:t xml:space="preserve"> организации 70%</w:t>
            </w:r>
          </w:p>
        </w:tc>
      </w:tr>
    </w:tbl>
    <w:p w:rsidR="00714AAB" w:rsidRPr="00714AAB" w:rsidRDefault="00714AAB" w:rsidP="00714AAB">
      <w:pPr>
        <w:snapToGrid/>
        <w:spacing w:before="0" w:after="0"/>
        <w:ind w:firstLine="709"/>
        <w:rPr>
          <w:rFonts w:eastAsiaTheme="minorHAnsi"/>
          <w:szCs w:val="24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Применяемые сокращения: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ГУП НСО «НОЦРПП» – государственное унитарное предприятие Новосибирской области «</w:t>
      </w:r>
      <w:proofErr w:type="gramStart"/>
      <w:r w:rsidRPr="00714AAB">
        <w:rPr>
          <w:rFonts w:eastAsiaTheme="minorHAnsi"/>
          <w:szCs w:val="24"/>
          <w:lang w:eastAsia="en-US"/>
        </w:rPr>
        <w:t>Новосибирский</w:t>
      </w:r>
      <w:proofErr w:type="gramEnd"/>
      <w:r w:rsidRPr="00714AAB">
        <w:rPr>
          <w:rFonts w:eastAsiaTheme="minorHAnsi"/>
          <w:szCs w:val="24"/>
          <w:lang w:eastAsia="en-US"/>
        </w:rPr>
        <w:t xml:space="preserve"> областной центр развития промышленности и предпринимательства»;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Минпромторг НСО – министерство промышленности, торговли и развития предпринимательства Новосибирской области;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НГТПП – Союз «Новосибирская городская торгово-промышленная палата»;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ОМС МО НСО – органы местного самоуправления муниципальных образований Новосибирской области;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lastRenderedPageBreak/>
        <w:t>ООО «ИМТЦ МТ» – общество с ограниченной ответственностью «Инжиниринговый Медико-Технологический Центр Медицинского Технопарка»;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ООО «МБИЦ» – общество с ограниченной ответственностью «Медико-Биологический Инжиниринговый Центр»;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СМиСП – субъекты малого и среднего предпринимательства;</w:t>
      </w:r>
    </w:p>
    <w:p w:rsidR="00714AAB" w:rsidRPr="00714AAB" w:rsidRDefault="00714AAB" w:rsidP="00714AAB">
      <w:pPr>
        <w:snapToGrid/>
        <w:spacing w:before="0" w:after="0"/>
        <w:ind w:firstLine="709"/>
        <w:jc w:val="both"/>
        <w:rPr>
          <w:rFonts w:eastAsiaTheme="minorHAnsi"/>
          <w:szCs w:val="24"/>
          <w:lang w:eastAsia="en-US"/>
        </w:rPr>
      </w:pPr>
      <w:r w:rsidRPr="00714AAB">
        <w:rPr>
          <w:rFonts w:eastAsiaTheme="minorHAnsi"/>
          <w:szCs w:val="24"/>
          <w:lang w:eastAsia="en-US"/>
        </w:rPr>
        <w:t>СМП – субъекты малого предпринимательства.</w:t>
      </w:r>
    </w:p>
    <w:p w:rsidR="00714AAB" w:rsidRPr="00714AAB" w:rsidRDefault="00714AAB" w:rsidP="00714AAB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rPr>
          <w:rFonts w:eastAsiaTheme="minorHAns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714AAB">
        <w:rPr>
          <w:rFonts w:eastAsiaTheme="minorHAnsi"/>
          <w:sz w:val="28"/>
          <w:szCs w:val="28"/>
          <w:lang w:eastAsia="en-US"/>
        </w:rPr>
        <w:t>_________».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714AAB" w:rsidRDefault="00714AAB" w:rsidP="00E14B91">
      <w:pPr>
        <w:pStyle w:val="a5"/>
        <w:jc w:val="left"/>
        <w:sectPr w:rsidR="00714AAB" w:rsidSect="00714AAB">
          <w:pgSz w:w="11909" w:h="16834"/>
          <w:pgMar w:top="567" w:right="567" w:bottom="567" w:left="1134" w:header="720" w:footer="720" w:gutter="0"/>
          <w:cols w:space="60"/>
          <w:noEndnote/>
          <w:titlePg/>
          <w:docGrid w:linePitch="326"/>
        </w:sectPr>
      </w:pPr>
    </w:p>
    <w:p w:rsidR="00714AAB" w:rsidRPr="00714AAB" w:rsidRDefault="00714AAB" w:rsidP="00714AAB">
      <w:pPr>
        <w:autoSpaceDE w:val="0"/>
        <w:autoSpaceDN w:val="0"/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lastRenderedPageBreak/>
        <w:t>ПРИЛОЖЕНИЕ № 3</w:t>
      </w:r>
    </w:p>
    <w:p w:rsidR="00714AAB" w:rsidRPr="00714AAB" w:rsidRDefault="00714AAB" w:rsidP="00714AAB">
      <w:pPr>
        <w:shd w:val="clear" w:color="auto" w:fill="FFFFFF"/>
        <w:autoSpaceDE w:val="0"/>
        <w:autoSpaceDN w:val="0"/>
        <w:adjustRightInd w:val="0"/>
        <w:snapToGrid/>
        <w:spacing w:before="0" w:after="0"/>
        <w:ind w:left="1049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к постановлению Правительства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от 21.05.2018  № 210-п</w:t>
      </w: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«ПРИЛОЖЕНИЕ № 3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left="10490"/>
        <w:jc w:val="center"/>
        <w:rPr>
          <w:sz w:val="28"/>
          <w:szCs w:val="28"/>
        </w:rPr>
      </w:pPr>
      <w:r w:rsidRPr="00714AAB">
        <w:rPr>
          <w:sz w:val="28"/>
          <w:szCs w:val="28"/>
        </w:rPr>
        <w:t>к государственной программе Новосибирской области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left="10490"/>
        <w:jc w:val="center"/>
        <w:rPr>
          <w:sz w:val="28"/>
          <w:szCs w:val="28"/>
        </w:rPr>
      </w:pPr>
      <w:r w:rsidRPr="00714AAB">
        <w:rPr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</w:p>
    <w:p w:rsidR="00714AAB" w:rsidRPr="00714AAB" w:rsidRDefault="00714AAB" w:rsidP="00714AAB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widowControl w:val="0"/>
        <w:tabs>
          <w:tab w:val="left" w:pos="284"/>
        </w:tabs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714AAB">
        <w:rPr>
          <w:b/>
          <w:sz w:val="28"/>
          <w:szCs w:val="28"/>
        </w:rPr>
        <w:t>СВОДНЫЕ ФИНАНСОВЫЕ ЗАТРАТЫ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714AAB">
        <w:rPr>
          <w:b/>
          <w:sz w:val="28"/>
          <w:szCs w:val="28"/>
        </w:rPr>
        <w:t>государственной программы Новосибирской области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cs="Arial"/>
          <w:b/>
          <w:sz w:val="28"/>
          <w:szCs w:val="28"/>
        </w:rPr>
      </w:pPr>
      <w:r w:rsidRPr="00714AAB">
        <w:rPr>
          <w:rFonts w:cs="Arial"/>
          <w:b/>
          <w:sz w:val="28"/>
          <w:szCs w:val="28"/>
        </w:rPr>
        <w:t>«Развитие субъектов малого и среднего предпринимательства в Новосибирской области на 2017-2022 годы»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tbl>
      <w:tblPr>
        <w:tblW w:w="1568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559"/>
        <w:gridCol w:w="1559"/>
        <w:gridCol w:w="1418"/>
        <w:gridCol w:w="1417"/>
        <w:gridCol w:w="1437"/>
        <w:gridCol w:w="1769"/>
      </w:tblGrid>
      <w:tr w:rsidR="00714AAB" w:rsidRPr="00714AAB" w:rsidTr="00D77DF8">
        <w:trPr>
          <w:trHeight w:val="459"/>
          <w:tblCellSpacing w:w="5" w:type="nil"/>
          <w:jc w:val="center"/>
        </w:trPr>
        <w:tc>
          <w:tcPr>
            <w:tcW w:w="3261" w:type="dxa"/>
            <w:vMerge w:val="restart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 xml:space="preserve">Источники и направления расходов в </w:t>
            </w:r>
            <w:proofErr w:type="gramStart"/>
            <w:r w:rsidRPr="00714AAB">
              <w:rPr>
                <w:szCs w:val="24"/>
              </w:rPr>
              <w:t>разрезе</w:t>
            </w:r>
            <w:proofErr w:type="gramEnd"/>
            <w:r w:rsidRPr="00714AAB">
              <w:rPr>
                <w:szCs w:val="24"/>
              </w:rPr>
              <w:t xml:space="preserve">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650" w:type="dxa"/>
            <w:gridSpan w:val="7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Финансовые затраты, тыс. руб.</w:t>
            </w:r>
          </w:p>
        </w:tc>
        <w:tc>
          <w:tcPr>
            <w:tcW w:w="1769" w:type="dxa"/>
            <w:vMerge w:val="restart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Примечание</w:t>
            </w:r>
          </w:p>
        </w:tc>
      </w:tr>
      <w:tr w:rsidR="00714AAB" w:rsidRPr="00714AAB" w:rsidTr="00D77DF8">
        <w:trPr>
          <w:trHeight w:val="126"/>
          <w:tblCellSpacing w:w="5" w:type="nil"/>
          <w:jc w:val="center"/>
        </w:trPr>
        <w:tc>
          <w:tcPr>
            <w:tcW w:w="3261" w:type="dxa"/>
            <w:vMerge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всего</w:t>
            </w:r>
          </w:p>
        </w:tc>
        <w:tc>
          <w:tcPr>
            <w:tcW w:w="8949" w:type="dxa"/>
            <w:gridSpan w:val="6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в том числе по годам</w:t>
            </w:r>
          </w:p>
        </w:tc>
        <w:tc>
          <w:tcPr>
            <w:tcW w:w="1769" w:type="dxa"/>
            <w:vMerge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714AAB" w:rsidRPr="00714AAB" w:rsidTr="00D77DF8">
        <w:trPr>
          <w:tblCellSpacing w:w="5" w:type="nil"/>
          <w:jc w:val="center"/>
        </w:trPr>
        <w:tc>
          <w:tcPr>
            <w:tcW w:w="3261" w:type="dxa"/>
            <w:vMerge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2017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2018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2019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2020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2021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2022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714AAB" w:rsidRPr="00714AAB" w:rsidTr="00D77DF8">
        <w:trPr>
          <w:tblCellSpacing w:w="5" w:type="nil"/>
          <w:jc w:val="center"/>
        </w:trPr>
        <w:tc>
          <w:tcPr>
            <w:tcW w:w="326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6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7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9</w:t>
            </w:r>
          </w:p>
        </w:tc>
      </w:tr>
      <w:tr w:rsidR="00714AAB" w:rsidRPr="00714AAB" w:rsidTr="00D77DF8">
        <w:trPr>
          <w:trHeight w:val="107"/>
          <w:tblCellSpacing w:w="5" w:type="nil"/>
          <w:jc w:val="center"/>
        </w:trPr>
        <w:tc>
          <w:tcPr>
            <w:tcW w:w="15680" w:type="dxa"/>
            <w:gridSpan w:val="9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714AAB" w:rsidRPr="00714AAB" w:rsidTr="00D77DF8">
        <w:trPr>
          <w:trHeight w:val="1080"/>
          <w:tblCellSpacing w:w="5" w:type="nil"/>
          <w:jc w:val="center"/>
        </w:trPr>
        <w:tc>
          <w:tcPr>
            <w:tcW w:w="326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Всего финансовых затрат, в том числе </w:t>
            </w:r>
            <w:proofErr w:type="gramStart"/>
            <w:r w:rsidRPr="00714AAB">
              <w:rPr>
                <w:szCs w:val="24"/>
              </w:rPr>
              <w:t>из</w:t>
            </w:r>
            <w:proofErr w:type="gramEnd"/>
            <w:r w:rsidRPr="00714AAB">
              <w:rPr>
                <w:szCs w:val="24"/>
              </w:rPr>
              <w:t xml:space="preserve">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федерального бюджета*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областного бюджета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местных бюджетов*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>внебюджетных источников*</w:t>
            </w:r>
          </w:p>
        </w:tc>
        <w:tc>
          <w:tcPr>
            <w:tcW w:w="1701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15 532 114,6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556 064,20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728 458,30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128 760,10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14 118 832,0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2 216 600,80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145 559,70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126 319,10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1 94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4</w:t>
            </w:r>
            <w:r w:rsidRPr="00714AAB">
              <w:rPr>
                <w:rFonts w:eastAsia="Calibri"/>
                <w:color w:val="000000"/>
                <w:szCs w:val="24"/>
                <w:lang w:eastAsia="en-US"/>
              </w:rPr>
              <w:t> 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6</w:t>
            </w: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72,0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2 390 470,7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75 905,20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15 521</w:t>
            </w:r>
            <w:r w:rsidRPr="00714AAB">
              <w:rPr>
                <w:rFonts w:eastAsia="Calibri"/>
                <w:color w:val="000000"/>
                <w:szCs w:val="24"/>
                <w:lang w:eastAsia="en-US"/>
              </w:rPr>
              <w:t>,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25 572,50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2 173 472,0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2 439 675,90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60 600,40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126 319,10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2 226 972,0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2 686 474,40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73 998,90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126 319,10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2 460 372,0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2 770 446,40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100 000,00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113 690,00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2 530 972,0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3 028 446,40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100 000,00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120 290,00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lastRenderedPageBreak/>
              <w:t>2 782 372,0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714AAB" w:rsidRPr="00714AAB" w:rsidTr="00D77DF8">
        <w:trPr>
          <w:trHeight w:val="1080"/>
          <w:tblCellSpacing w:w="5" w:type="nil"/>
          <w:jc w:val="center"/>
        </w:trPr>
        <w:tc>
          <w:tcPr>
            <w:tcW w:w="326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lastRenderedPageBreak/>
              <w:t xml:space="preserve">Капитальные вложения,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в том числе </w:t>
            </w:r>
            <w:proofErr w:type="gramStart"/>
            <w:r w:rsidRPr="00714AAB">
              <w:rPr>
                <w:szCs w:val="24"/>
              </w:rPr>
              <w:t>из</w:t>
            </w:r>
            <w:proofErr w:type="gramEnd"/>
            <w:r w:rsidRPr="00714AAB">
              <w:rPr>
                <w:szCs w:val="24"/>
              </w:rPr>
              <w:t xml:space="preserve">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федерального бюджета*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областного бюджета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местных бюджетов*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внебюджетных источников*</w:t>
            </w:r>
          </w:p>
        </w:tc>
        <w:tc>
          <w:tcPr>
            <w:tcW w:w="170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192,174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192,174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192,174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192,174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714AAB" w:rsidRPr="00714AAB" w:rsidTr="00D77DF8">
        <w:trPr>
          <w:trHeight w:val="1080"/>
          <w:tblCellSpacing w:w="5" w:type="nil"/>
          <w:jc w:val="center"/>
        </w:trPr>
        <w:tc>
          <w:tcPr>
            <w:tcW w:w="326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НИОКР**, в том числе </w:t>
            </w:r>
            <w:proofErr w:type="gramStart"/>
            <w:r w:rsidRPr="00714AAB">
              <w:rPr>
                <w:szCs w:val="24"/>
              </w:rPr>
              <w:t>из</w:t>
            </w:r>
            <w:proofErr w:type="gramEnd"/>
            <w:r w:rsidRPr="00714AAB">
              <w:rPr>
                <w:szCs w:val="24"/>
              </w:rPr>
              <w:t xml:space="preserve">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федерального бюджета*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областного бюджета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местных бюджетов</w:t>
            </w:r>
            <w:hyperlink w:anchor="Par572" w:history="1">
              <w:r w:rsidRPr="00714AAB">
                <w:rPr>
                  <w:szCs w:val="24"/>
                </w:rPr>
                <w:t>*</w:t>
              </w:r>
            </w:hyperlink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внебюджетных источников*</w:t>
            </w:r>
          </w:p>
        </w:tc>
        <w:tc>
          <w:tcPr>
            <w:tcW w:w="170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  <w:r w:rsidRPr="00714AAB">
              <w:rPr>
                <w:szCs w:val="24"/>
              </w:rPr>
              <w:t>0,0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714AAB" w:rsidRPr="00714AAB" w:rsidTr="00D77DF8">
        <w:trPr>
          <w:trHeight w:val="762"/>
          <w:tblCellSpacing w:w="5" w:type="nil"/>
          <w:jc w:val="center"/>
        </w:trPr>
        <w:tc>
          <w:tcPr>
            <w:tcW w:w="3261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Прочие расходы,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 xml:space="preserve">в том числе </w:t>
            </w:r>
            <w:proofErr w:type="gramStart"/>
            <w:r w:rsidRPr="00714AAB">
              <w:rPr>
                <w:szCs w:val="24"/>
              </w:rPr>
              <w:t>из</w:t>
            </w:r>
            <w:proofErr w:type="gramEnd"/>
            <w:r w:rsidRPr="00714AAB">
              <w:rPr>
                <w:szCs w:val="24"/>
              </w:rPr>
              <w:t xml:space="preserve">: 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федерального бюджета</w:t>
            </w:r>
            <w:hyperlink w:anchor="Par572" w:history="1">
              <w:r w:rsidRPr="00714AAB">
                <w:rPr>
                  <w:szCs w:val="24"/>
                </w:rPr>
                <w:t>*</w:t>
              </w:r>
            </w:hyperlink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областного бюджета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местных бюджетов*</w:t>
            </w:r>
          </w:p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</w:rPr>
            </w:pPr>
            <w:r w:rsidRPr="00714AAB">
              <w:rPr>
                <w:szCs w:val="24"/>
              </w:rPr>
              <w:t>внебюджетных источников</w:t>
            </w:r>
            <w:hyperlink w:anchor="Par572" w:history="1">
              <w:r w:rsidRPr="00714AAB">
                <w:rPr>
                  <w:szCs w:val="24"/>
                </w:rPr>
                <w:t>*</w:t>
              </w:r>
            </w:hyperlink>
          </w:p>
        </w:tc>
        <w:tc>
          <w:tcPr>
            <w:tcW w:w="1701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15 531 922,426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556 064,20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728 266,126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128 760,10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14 118 832,00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2 216 408,626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145 559,70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126 126,926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50,00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1 944 672,0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2 390 470,7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75 905,20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15 521</w:t>
            </w:r>
            <w:r w:rsidRPr="00714AAB">
              <w:rPr>
                <w:rFonts w:eastAsia="Calibri"/>
                <w:color w:val="000000"/>
                <w:szCs w:val="24"/>
                <w:lang w:eastAsia="en-US"/>
              </w:rPr>
              <w:t>,</w:t>
            </w:r>
            <w:r w:rsidRPr="00714AAB">
              <w:rPr>
                <w:rFonts w:eastAsia="Calibri"/>
                <w:color w:val="000000"/>
                <w:szCs w:val="24"/>
                <w:lang w:val="en-US" w:eastAsia="en-US"/>
              </w:rPr>
              <w:t>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25 572,50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2 173 472,0</w:t>
            </w:r>
          </w:p>
        </w:tc>
        <w:tc>
          <w:tcPr>
            <w:tcW w:w="1559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2 439 675,90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60 600,40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126 319,10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2 226 972,0</w:t>
            </w:r>
          </w:p>
        </w:tc>
        <w:tc>
          <w:tcPr>
            <w:tcW w:w="1418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2 686 474,40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73 998,90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126 319,10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2 460 372,0</w:t>
            </w:r>
          </w:p>
        </w:tc>
        <w:tc>
          <w:tcPr>
            <w:tcW w:w="1417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2 770 446,40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100 000,00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113 690,00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2 530 972,0</w:t>
            </w:r>
          </w:p>
        </w:tc>
        <w:tc>
          <w:tcPr>
            <w:tcW w:w="1437" w:type="dxa"/>
          </w:tcPr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3 028 446,40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100 000,00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120 290,00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25 784,40</w:t>
            </w:r>
          </w:p>
          <w:p w:rsidR="00714AAB" w:rsidRPr="00714AAB" w:rsidRDefault="00714AAB" w:rsidP="00714AAB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714AAB">
              <w:rPr>
                <w:rFonts w:eastAsia="Calibri"/>
                <w:color w:val="000000"/>
                <w:szCs w:val="24"/>
                <w:lang w:eastAsia="en-US"/>
              </w:rPr>
              <w:t>2 782 372,0</w:t>
            </w:r>
          </w:p>
        </w:tc>
        <w:tc>
          <w:tcPr>
            <w:tcW w:w="1769" w:type="dxa"/>
          </w:tcPr>
          <w:p w:rsidR="00714AAB" w:rsidRPr="00714AAB" w:rsidRDefault="00714AAB" w:rsidP="00714AAB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bookmarkStart w:id="1" w:name="Par572"/>
      <w:bookmarkEnd w:id="1"/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573"/>
      <w:bookmarkEnd w:id="2"/>
      <w:r w:rsidRPr="00714AAB">
        <w:rPr>
          <w:rFonts w:eastAsia="Calibri"/>
          <w:sz w:val="28"/>
          <w:szCs w:val="28"/>
          <w:lang w:eastAsia="en-US"/>
        </w:rPr>
        <w:t>*Указываются прогнозные объемы.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**Научно-исследовательские и опытно-конструкторские работы.</w:t>
      </w: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14AAB" w:rsidRPr="00714AAB" w:rsidRDefault="00714AAB" w:rsidP="00714AAB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14AAB">
        <w:rPr>
          <w:rFonts w:eastAsia="Calibri"/>
          <w:sz w:val="28"/>
          <w:szCs w:val="28"/>
          <w:lang w:eastAsia="en-US"/>
        </w:rPr>
        <w:t>_________».</w:t>
      </w: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sectPr w:rsidR="00DD6A47" w:rsidSect="00714AAB">
      <w:pgSz w:w="16834" w:h="11909" w:orient="landscape"/>
      <w:pgMar w:top="1134" w:right="567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76" w:rsidRDefault="00745C7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45C76" w:rsidRDefault="00745C7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3414C">
      <w:rPr>
        <w:sz w:val="16"/>
        <w:szCs w:val="16"/>
      </w:rPr>
      <w:t>2</w:t>
    </w:r>
    <w:r w:rsidR="00004DF9">
      <w:rPr>
        <w:sz w:val="16"/>
        <w:szCs w:val="16"/>
      </w:rPr>
      <w:t>90</w:t>
    </w:r>
    <w:r w:rsidR="00AA03AC">
      <w:rPr>
        <w:sz w:val="16"/>
        <w:szCs w:val="16"/>
      </w:rPr>
      <w:t>57</w:t>
    </w:r>
    <w:r>
      <w:rPr>
        <w:sz w:val="16"/>
        <w:szCs w:val="16"/>
      </w:rPr>
      <w:t>/</w:t>
    </w:r>
    <w:r w:rsidR="00004DF9">
      <w:rPr>
        <w:sz w:val="16"/>
        <w:szCs w:val="16"/>
      </w:rPr>
      <w:t>1</w:t>
    </w:r>
    <w:r w:rsidR="00AA03AC">
      <w:rPr>
        <w:sz w:val="16"/>
        <w:szCs w:val="16"/>
      </w:rPr>
      <w:t>7</w:t>
    </w:r>
    <w:r w:rsidR="00E34720">
      <w:rPr>
        <w:sz w:val="16"/>
        <w:szCs w:val="16"/>
      </w:rPr>
      <w:t>.0</w:t>
    </w:r>
    <w:r w:rsidR="00A031E1">
      <w:rPr>
        <w:sz w:val="16"/>
        <w:szCs w:val="16"/>
      </w:rPr>
      <w:t>5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76" w:rsidRDefault="00745C7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45C76" w:rsidRDefault="00745C7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714AAB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A2028DA"/>
    <w:multiLevelType w:val="hybridMultilevel"/>
    <w:tmpl w:val="6828663E"/>
    <w:lvl w:ilvl="0" w:tplc="0D2A4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4D84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04D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20A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0C91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CA2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3F79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0A8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713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B36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AAB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5C76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6D43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F5A"/>
    <w:rsid w:val="00922275"/>
    <w:rsid w:val="00923A1F"/>
    <w:rsid w:val="00923B43"/>
    <w:rsid w:val="00924161"/>
    <w:rsid w:val="00924FCA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44C7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3BE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3D46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127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678"/>
    <w:rsid w:val="00DD6A4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4D9"/>
    <w:rsid w:val="00DF0500"/>
    <w:rsid w:val="00DF0581"/>
    <w:rsid w:val="00DF14AD"/>
    <w:rsid w:val="00DF14D9"/>
    <w:rsid w:val="00DF2203"/>
    <w:rsid w:val="00DF259E"/>
    <w:rsid w:val="00DF2AD8"/>
    <w:rsid w:val="00DF3E35"/>
    <w:rsid w:val="00DF4C98"/>
    <w:rsid w:val="00DF6343"/>
    <w:rsid w:val="00DF6663"/>
    <w:rsid w:val="00DF7ED3"/>
    <w:rsid w:val="00E00095"/>
    <w:rsid w:val="00E0065E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958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900EBD-C791-440C-B0F7-8369968D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Ирина Ураловна</cp:lastModifiedBy>
  <cp:revision>2</cp:revision>
  <cp:lastPrinted>2018-05-17T04:40:00Z</cp:lastPrinted>
  <dcterms:created xsi:type="dcterms:W3CDTF">2018-05-24T08:07:00Z</dcterms:created>
  <dcterms:modified xsi:type="dcterms:W3CDTF">2018-05-24T08:07:00Z</dcterms:modified>
</cp:coreProperties>
</file>