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29" w:rsidRDefault="002E1F29" w:rsidP="002E1F2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 ЦЕЛИННОГО СЕЛЬСОВЕТА</w:t>
      </w:r>
      <w:r>
        <w:rPr>
          <w:rFonts w:ascii="Times New Roman" w:hAnsi="Times New Roman" w:cs="Times New Roman"/>
          <w:szCs w:val="28"/>
        </w:rPr>
        <w:br/>
        <w:t>КОЧЕНЕВСКОГО РАЙОНА НОВОСИБИРСКОЙ ОБЛАСТИ</w:t>
      </w:r>
    </w:p>
    <w:p w:rsidR="002E1F29" w:rsidRDefault="002E1F29" w:rsidP="002E1F29">
      <w:pPr>
        <w:rPr>
          <w:b/>
          <w:sz w:val="28"/>
          <w:szCs w:val="28"/>
        </w:rPr>
      </w:pPr>
    </w:p>
    <w:p w:rsidR="002E1F29" w:rsidRDefault="002E1F29" w:rsidP="002E1F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E1F29" w:rsidRDefault="002E1F29" w:rsidP="002E1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28.06.2016 №  46</w:t>
      </w:r>
    </w:p>
    <w:p w:rsidR="002E1F29" w:rsidRDefault="002E1F29" w:rsidP="002E1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предвыборных печатных агитационных материалов 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E1F29" w:rsidRDefault="002E1F29" w:rsidP="002E1F29">
      <w:pPr>
        <w:jc w:val="center"/>
        <w:rPr>
          <w:sz w:val="28"/>
          <w:szCs w:val="28"/>
        </w:rPr>
      </w:pPr>
    </w:p>
    <w:p w:rsidR="002E1F29" w:rsidRDefault="002E1F29" w:rsidP="002E1F29">
      <w:pPr>
        <w:jc w:val="both"/>
      </w:pPr>
      <w:r>
        <w:t>В связи с предстоящими выборами  депутатов Государственной Думы Федерального собрания Российской Федерации</w:t>
      </w:r>
      <w:proofErr w:type="gramStart"/>
      <w:r>
        <w:t xml:space="preserve"> ,</w:t>
      </w:r>
      <w:proofErr w:type="gramEnd"/>
      <w:r>
        <w:t xml:space="preserve"> в соответствии с частью 9 статьи 68  Федерального закона «О выборах депутатов Государственной Думы Федерального Собрания Российской Федерации»</w:t>
      </w:r>
    </w:p>
    <w:p w:rsidR="002E1F29" w:rsidRDefault="002E1F29" w:rsidP="002E1F29">
      <w:pPr>
        <w:jc w:val="both"/>
        <w:rPr>
          <w:bCs/>
        </w:rPr>
      </w:pPr>
      <w:r>
        <w:rPr>
          <w:bCs/>
        </w:rPr>
        <w:t>ПОСТАНОВЛЯЮ:</w:t>
      </w:r>
    </w:p>
    <w:p w:rsidR="002E1F29" w:rsidRDefault="002E1F29" w:rsidP="002E1F29">
      <w:pPr>
        <w:numPr>
          <w:ilvl w:val="0"/>
          <w:numId w:val="1"/>
        </w:numPr>
        <w:jc w:val="both"/>
        <w:rPr>
          <w:bCs/>
        </w:rPr>
      </w:pPr>
      <w:r>
        <w:t xml:space="preserve">Выделить на территории каждого избирательного участка Целинного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специальные места для размещения предвыборных печатных агитационных материалов:</w:t>
      </w:r>
    </w:p>
    <w:p w:rsidR="002E1F29" w:rsidRDefault="002E1F29" w:rsidP="002E1F29">
      <w:pPr>
        <w:ind w:left="360"/>
        <w:jc w:val="both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 xml:space="preserve">Избирательный участок № 481 (с. Целинное) </w:t>
      </w:r>
      <w:r>
        <w:rPr>
          <w:rStyle w:val="s1"/>
          <w:bCs/>
          <w:color w:val="000000"/>
        </w:rPr>
        <w:t>стенд, находящийся в административном здании с. Целинное ул. Центральная 8; стенд, находящийся в магазине ООО «</w:t>
      </w:r>
      <w:proofErr w:type="spellStart"/>
      <w:r>
        <w:rPr>
          <w:rStyle w:val="s1"/>
          <w:bCs/>
          <w:color w:val="000000"/>
        </w:rPr>
        <w:t>Светлана</w:t>
      </w:r>
      <w:proofErr w:type="gramStart"/>
      <w:r>
        <w:rPr>
          <w:rStyle w:val="s1"/>
          <w:bCs/>
          <w:color w:val="000000"/>
        </w:rPr>
        <w:t>»п</w:t>
      </w:r>
      <w:proofErr w:type="gramEnd"/>
      <w:r>
        <w:rPr>
          <w:rStyle w:val="s1"/>
          <w:bCs/>
          <w:color w:val="000000"/>
        </w:rPr>
        <w:t>о</w:t>
      </w:r>
      <w:proofErr w:type="spellEnd"/>
      <w:r>
        <w:rPr>
          <w:rStyle w:val="s1"/>
          <w:bCs/>
          <w:color w:val="000000"/>
        </w:rPr>
        <w:t xml:space="preserve"> ул. Школьная 8,ул. Молодежная 14а (по согласованию); стенд, находящийся в магазине ИП Бондаренко по ул. Школьная 25 кв.2 (по согласованию); стенд, находящийся в магазине ИП Пузырева по  ул. Школьная 28 кв.1 (по согласованию)</w:t>
      </w:r>
      <w:proofErr w:type="gramStart"/>
      <w:r>
        <w:rPr>
          <w:rStyle w:val="s1"/>
          <w:bCs/>
          <w:color w:val="000000"/>
        </w:rPr>
        <w:t>;с</w:t>
      </w:r>
      <w:proofErr w:type="gramEnd"/>
      <w:r>
        <w:rPr>
          <w:rStyle w:val="s1"/>
          <w:bCs/>
          <w:color w:val="000000"/>
        </w:rPr>
        <w:t>тенд, находящийся в Целинной врачебной амбулатории по ул. Северная 43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 xml:space="preserve">Избирательный участок № 482(п. Майский) </w:t>
      </w:r>
      <w:r>
        <w:rPr>
          <w:rStyle w:val="s1"/>
          <w:bCs/>
          <w:color w:val="000000"/>
        </w:rPr>
        <w:t>стенд, находящийся в магазине ООО «Светлана» по ул. Клубная 22 (по согласованию)</w:t>
      </w:r>
      <w:proofErr w:type="gramStart"/>
      <w:r>
        <w:rPr>
          <w:rStyle w:val="s1"/>
          <w:bCs/>
          <w:color w:val="000000"/>
        </w:rPr>
        <w:t>;с</w:t>
      </w:r>
      <w:proofErr w:type="gramEnd"/>
      <w:r>
        <w:rPr>
          <w:rStyle w:val="s1"/>
          <w:bCs/>
          <w:color w:val="000000"/>
        </w:rPr>
        <w:t>тенд, находящийся в торговом киоске ИП Бойко по ул. Новая 4 кв.1 (по согласованию)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 xml:space="preserve">Избирательный участок № 483(д. Козлово) </w:t>
      </w:r>
      <w:r>
        <w:rPr>
          <w:rStyle w:val="s1"/>
          <w:bCs/>
          <w:color w:val="000000"/>
        </w:rPr>
        <w:t>стенд</w:t>
      </w:r>
      <w:proofErr w:type="gramStart"/>
      <w:r>
        <w:rPr>
          <w:rStyle w:val="s1"/>
          <w:bCs/>
          <w:color w:val="000000"/>
        </w:rPr>
        <w:t xml:space="preserve"> ,</w:t>
      </w:r>
      <w:proofErr w:type="gramEnd"/>
      <w:r>
        <w:rPr>
          <w:rStyle w:val="s1"/>
          <w:bCs/>
          <w:color w:val="000000"/>
        </w:rPr>
        <w:t xml:space="preserve">находящийся в магазине </w:t>
      </w:r>
      <w:proofErr w:type="spellStart"/>
      <w:r>
        <w:rPr>
          <w:rStyle w:val="s1"/>
          <w:bCs/>
          <w:color w:val="000000"/>
        </w:rPr>
        <w:t>Коченевского</w:t>
      </w:r>
      <w:proofErr w:type="spellEnd"/>
      <w:r>
        <w:rPr>
          <w:rStyle w:val="s1"/>
          <w:bCs/>
          <w:color w:val="000000"/>
        </w:rPr>
        <w:t xml:space="preserve"> </w:t>
      </w:r>
      <w:proofErr w:type="spellStart"/>
      <w:r>
        <w:rPr>
          <w:rStyle w:val="s1"/>
          <w:bCs/>
          <w:color w:val="000000"/>
        </w:rPr>
        <w:t>РайПО</w:t>
      </w:r>
      <w:proofErr w:type="spellEnd"/>
      <w:r>
        <w:rPr>
          <w:rStyle w:val="s1"/>
          <w:bCs/>
          <w:color w:val="000000"/>
        </w:rPr>
        <w:t xml:space="preserve"> по ул. Центральная 10; стенд, находящийся в помещении конторы ООО «Козлово» по ул. Центральная 13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 xml:space="preserve">Избирательный участок № 484 (п. </w:t>
      </w:r>
      <w:proofErr w:type="spellStart"/>
      <w:r>
        <w:rPr>
          <w:rStyle w:val="s1"/>
          <w:b/>
          <w:bCs/>
          <w:color w:val="000000"/>
        </w:rPr>
        <w:t>Маслово</w:t>
      </w:r>
      <w:proofErr w:type="spellEnd"/>
      <w:r>
        <w:rPr>
          <w:rStyle w:val="s1"/>
          <w:b/>
          <w:bCs/>
          <w:color w:val="000000"/>
        </w:rPr>
        <w:t xml:space="preserve">) </w:t>
      </w:r>
      <w:r>
        <w:rPr>
          <w:rStyle w:val="s1"/>
          <w:bCs/>
          <w:color w:val="000000"/>
        </w:rPr>
        <w:t>стенд, находящийся в магазине ООО «Светлана» по ул. Центральная 9 (по согласованию)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 xml:space="preserve">Избирательный участок  № 485(п. </w:t>
      </w:r>
      <w:proofErr w:type="spellStart"/>
      <w:r>
        <w:rPr>
          <w:rStyle w:val="s1"/>
          <w:b/>
          <w:bCs/>
          <w:color w:val="000000"/>
        </w:rPr>
        <w:t>Малореченка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gramStart"/>
      <w:r>
        <w:rPr>
          <w:rStyle w:val="s1"/>
          <w:b/>
          <w:bCs/>
          <w:color w:val="000000"/>
        </w:rPr>
        <w:t>)</w:t>
      </w:r>
      <w:r>
        <w:rPr>
          <w:rStyle w:val="s1"/>
          <w:bCs/>
          <w:color w:val="000000"/>
        </w:rPr>
        <w:t>с</w:t>
      </w:r>
      <w:proofErr w:type="gramEnd"/>
      <w:r>
        <w:rPr>
          <w:rStyle w:val="s1"/>
          <w:bCs/>
          <w:color w:val="000000"/>
        </w:rPr>
        <w:t>тенд, находящийся в магазине ООО «Светлана» по ул. Школьная 17(по согласованию).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2.Установить</w:t>
      </w:r>
      <w:proofErr w:type="gramStart"/>
      <w:r>
        <w:rPr>
          <w:rStyle w:val="s1"/>
          <w:bCs/>
          <w:color w:val="000000"/>
        </w:rPr>
        <w:t>,ч</w:t>
      </w:r>
      <w:proofErr w:type="gramEnd"/>
      <w:r>
        <w:rPr>
          <w:rStyle w:val="s1"/>
          <w:bCs/>
          <w:color w:val="000000"/>
        </w:rPr>
        <w:t>то зарегистрированному кандидату, политической партии, выдвинувшей зарегистрированного кандидата, на определенных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2E1F29" w:rsidRDefault="002E1F29" w:rsidP="002E1F29">
      <w:pPr>
        <w:ind w:left="360"/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3. Запретить размещение печатных агитационных материалов на памятниках, обелисках, зданиях, сооружениях и в помещениях, имеющих историческую, культурную 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2E1F29" w:rsidRDefault="002E1F29" w:rsidP="002E1F29">
      <w:pPr>
        <w:ind w:left="360"/>
        <w:jc w:val="both"/>
        <w:rPr>
          <w:rStyle w:val="s1"/>
          <w:bCs/>
        </w:rPr>
      </w:pPr>
      <w:r>
        <w:rPr>
          <w:rStyle w:val="s1"/>
          <w:bCs/>
          <w:color w:val="000000"/>
        </w:rPr>
        <w:t xml:space="preserve">4. </w:t>
      </w:r>
      <w:proofErr w:type="gramStart"/>
      <w:r>
        <w:rPr>
          <w:rStyle w:val="s1"/>
          <w:bCs/>
          <w:color w:val="000000"/>
        </w:rPr>
        <w:t>Контроль за</w:t>
      </w:r>
      <w:proofErr w:type="gramEnd"/>
      <w:r>
        <w:rPr>
          <w:rStyle w:val="s1"/>
          <w:bCs/>
          <w:color w:val="000000"/>
        </w:rPr>
        <w:t xml:space="preserve"> исполнением постановления оставляю за собой.</w:t>
      </w:r>
    </w:p>
    <w:p w:rsidR="002E1F29" w:rsidRDefault="002E1F29" w:rsidP="002E1F29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2E1F29" w:rsidRDefault="002E1F29" w:rsidP="002E1F29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2E1F29" w:rsidRDefault="002E1F29" w:rsidP="002E1F29">
      <w:pPr>
        <w:pStyle w:val="p7"/>
        <w:shd w:val="clear" w:color="auto" w:fill="FFFFFF"/>
        <w:jc w:val="both"/>
        <w:rPr>
          <w:rStyle w:val="s1"/>
          <w:bCs/>
          <w:color w:val="000000"/>
        </w:rPr>
      </w:pPr>
    </w:p>
    <w:p w:rsidR="002E1F29" w:rsidRDefault="002E1F29" w:rsidP="002E1F29">
      <w:pPr>
        <w:pStyle w:val="p7"/>
        <w:shd w:val="clear" w:color="auto" w:fill="FFFFFF"/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Глава  Целинного сельсовета                                                     </w:t>
      </w:r>
      <w:proofErr w:type="spellStart"/>
      <w:r>
        <w:rPr>
          <w:rStyle w:val="s1"/>
          <w:bCs/>
          <w:color w:val="000000"/>
        </w:rPr>
        <w:t>В.А.Пузырев</w:t>
      </w:r>
      <w:proofErr w:type="spellEnd"/>
    </w:p>
    <w:p w:rsidR="002E1F29" w:rsidRDefault="002E1F29" w:rsidP="002E1F29"/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7987"/>
    <w:multiLevelType w:val="hybridMultilevel"/>
    <w:tmpl w:val="E494AFEA"/>
    <w:lvl w:ilvl="0" w:tplc="C37021D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9B"/>
    <w:rsid w:val="002E1F29"/>
    <w:rsid w:val="007E6127"/>
    <w:rsid w:val="00830D9B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F29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E1F29"/>
    <w:rPr>
      <w:rFonts w:ascii="Tahoma" w:eastAsia="Times New Roman" w:hAnsi="Tahoma" w:cs="Tahoma"/>
      <w:b/>
      <w:sz w:val="28"/>
      <w:szCs w:val="24"/>
      <w:lang w:eastAsia="ru-RU"/>
    </w:rPr>
  </w:style>
  <w:style w:type="paragraph" w:customStyle="1" w:styleId="p7">
    <w:name w:val="p7"/>
    <w:basedOn w:val="a"/>
    <w:rsid w:val="002E1F29"/>
    <w:pPr>
      <w:spacing w:before="100" w:beforeAutospacing="1" w:after="100" w:afterAutospacing="1"/>
    </w:pPr>
  </w:style>
  <w:style w:type="character" w:customStyle="1" w:styleId="s1">
    <w:name w:val="s1"/>
    <w:basedOn w:val="a0"/>
    <w:rsid w:val="002E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F29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E1F29"/>
    <w:rPr>
      <w:rFonts w:ascii="Tahoma" w:eastAsia="Times New Roman" w:hAnsi="Tahoma" w:cs="Tahoma"/>
      <w:b/>
      <w:sz w:val="28"/>
      <w:szCs w:val="24"/>
      <w:lang w:eastAsia="ru-RU"/>
    </w:rPr>
  </w:style>
  <w:style w:type="paragraph" w:customStyle="1" w:styleId="p7">
    <w:name w:val="p7"/>
    <w:basedOn w:val="a"/>
    <w:rsid w:val="002E1F29"/>
    <w:pPr>
      <w:spacing w:before="100" w:beforeAutospacing="1" w:after="100" w:afterAutospacing="1"/>
    </w:pPr>
  </w:style>
  <w:style w:type="character" w:customStyle="1" w:styleId="s1">
    <w:name w:val="s1"/>
    <w:basedOn w:val="a0"/>
    <w:rsid w:val="002E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2016-07-01T06:29:00Z</dcterms:created>
  <dcterms:modified xsi:type="dcterms:W3CDTF">2016-07-01T06:29:00Z</dcterms:modified>
</cp:coreProperties>
</file>